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A7" w:rsidRDefault="006F15A7" w:rsidP="006F15A7">
      <w:pPr>
        <w:widowControl/>
        <w:spacing w:line="400" w:lineRule="exact"/>
        <w:ind w:firstLineChars="200" w:firstLine="562"/>
        <w:jc w:val="left"/>
        <w:rPr>
          <w:rFonts w:ascii="黑体" w:eastAsia="黑体" w:hAnsi="黑体" w:cs="宋体" w:hint="eastAsia"/>
          <w:b/>
          <w:kern w:val="0"/>
          <w:sz w:val="28"/>
          <w:szCs w:val="28"/>
        </w:rPr>
      </w:pPr>
    </w:p>
    <w:p w:rsidR="006F15A7" w:rsidRPr="00B012EF" w:rsidRDefault="006F15A7" w:rsidP="006F15A7">
      <w:pPr>
        <w:jc w:val="center"/>
        <w:rPr>
          <w:rFonts w:ascii="黑体" w:eastAsia="黑体" w:hAnsi="黑体"/>
          <w:sz w:val="44"/>
          <w:szCs w:val="44"/>
        </w:rPr>
      </w:pPr>
      <w:r w:rsidRPr="00B012EF">
        <w:rPr>
          <w:rFonts w:ascii="黑体" w:eastAsia="黑体" w:hAnsi="黑体" w:hint="eastAsia"/>
          <w:sz w:val="44"/>
          <w:szCs w:val="44"/>
        </w:rPr>
        <w:t>衡阳县201</w:t>
      </w:r>
      <w:r>
        <w:rPr>
          <w:rFonts w:ascii="黑体" w:eastAsia="黑体" w:hAnsi="黑体" w:hint="eastAsia"/>
          <w:sz w:val="44"/>
          <w:szCs w:val="44"/>
        </w:rPr>
        <w:t>8年公开招聘的事业单位</w:t>
      </w:r>
      <w:r w:rsidRPr="00B012EF">
        <w:rPr>
          <w:rFonts w:ascii="黑体" w:eastAsia="黑体" w:hAnsi="黑体" w:hint="eastAsia"/>
          <w:sz w:val="44"/>
          <w:szCs w:val="44"/>
        </w:rPr>
        <w:t>简介</w:t>
      </w:r>
    </w:p>
    <w:p w:rsidR="006F15A7" w:rsidRPr="006F15A7" w:rsidRDefault="006F15A7" w:rsidP="006F15A7">
      <w:pPr>
        <w:widowControl/>
        <w:spacing w:line="400" w:lineRule="exact"/>
        <w:ind w:firstLineChars="200" w:firstLine="562"/>
        <w:jc w:val="left"/>
        <w:rPr>
          <w:rFonts w:ascii="黑体" w:eastAsia="黑体" w:hAnsi="黑体" w:cs="宋体" w:hint="eastAsia"/>
          <w:b/>
          <w:kern w:val="0"/>
          <w:sz w:val="28"/>
          <w:szCs w:val="28"/>
        </w:rPr>
      </w:pPr>
    </w:p>
    <w:p w:rsidR="006F15A7" w:rsidRPr="00B012EF" w:rsidRDefault="006F15A7" w:rsidP="006F15A7">
      <w:pPr>
        <w:widowControl/>
        <w:spacing w:line="400" w:lineRule="exact"/>
        <w:ind w:firstLineChars="200" w:firstLine="562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proofErr w:type="gramStart"/>
      <w:r>
        <w:rPr>
          <w:rFonts w:ascii="黑体" w:eastAsia="黑体" w:hAnsi="黑体" w:cs="宋体" w:hint="eastAsia"/>
          <w:b/>
          <w:kern w:val="0"/>
          <w:sz w:val="28"/>
          <w:szCs w:val="28"/>
        </w:rPr>
        <w:t>一</w:t>
      </w:r>
      <w:proofErr w:type="gramEnd"/>
      <w:r>
        <w:rPr>
          <w:rFonts w:ascii="黑体" w:eastAsia="黑体" w:hAnsi="黑体" w:cs="宋体" w:hint="eastAsia"/>
          <w:b/>
          <w:kern w:val="0"/>
          <w:sz w:val="28"/>
          <w:szCs w:val="28"/>
        </w:rPr>
        <w:t xml:space="preserve"> </w:t>
      </w:r>
      <w:r w:rsidRPr="00B012EF">
        <w:rPr>
          <w:rFonts w:ascii="黑体" w:eastAsia="黑体" w:hAnsi="黑体" w:cs="宋体" w:hint="eastAsia"/>
          <w:b/>
          <w:kern w:val="0"/>
          <w:sz w:val="28"/>
          <w:szCs w:val="28"/>
        </w:rPr>
        <w:t>、</w:t>
      </w:r>
      <w:proofErr w:type="gramStart"/>
      <w:r w:rsidRPr="00B012EF">
        <w:rPr>
          <w:rFonts w:ascii="黑体" w:eastAsia="黑体" w:hAnsi="黑体" w:cs="宋体"/>
          <w:b/>
          <w:kern w:val="0"/>
          <w:sz w:val="28"/>
          <w:szCs w:val="28"/>
        </w:rPr>
        <w:t>湘南船山</w:t>
      </w:r>
      <w:proofErr w:type="gramEnd"/>
      <w:r w:rsidRPr="00B012EF">
        <w:rPr>
          <w:rFonts w:ascii="黑体" w:eastAsia="黑体" w:hAnsi="黑体" w:cs="宋体"/>
          <w:b/>
          <w:kern w:val="0"/>
          <w:sz w:val="28"/>
          <w:szCs w:val="28"/>
        </w:rPr>
        <w:t>技工学校</w:t>
      </w:r>
      <w:r w:rsidRPr="00B012EF">
        <w:rPr>
          <w:rFonts w:ascii="黑体" w:eastAsia="黑体" w:hAnsi="黑体" w:cs="宋体"/>
          <w:b/>
          <w:kern w:val="0"/>
          <w:sz w:val="28"/>
          <w:szCs w:val="28"/>
        </w:rPr>
        <w:br/>
      </w:r>
      <w:r w:rsidRPr="00B012EF"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proofErr w:type="gramStart"/>
      <w:r w:rsidRPr="00B012EF">
        <w:rPr>
          <w:rFonts w:ascii="仿宋_GB2312" w:eastAsia="仿宋_GB2312" w:hAnsi="宋体" w:cs="宋体" w:hint="eastAsia"/>
          <w:kern w:val="0"/>
          <w:sz w:val="28"/>
          <w:szCs w:val="28"/>
        </w:rPr>
        <w:t>湘南船山</w:t>
      </w:r>
      <w:proofErr w:type="gramEnd"/>
      <w:r w:rsidRPr="00B012EF">
        <w:rPr>
          <w:rFonts w:ascii="仿宋_GB2312" w:eastAsia="仿宋_GB2312" w:hAnsi="宋体" w:cs="宋体" w:hint="eastAsia"/>
          <w:kern w:val="0"/>
          <w:sz w:val="28"/>
          <w:szCs w:val="28"/>
        </w:rPr>
        <w:t>技工学校前身为“衡阳县技校”，创办于1981年10月，是一所集中、高级技工教育与技能培训于一体的公办学校，属正科级全额拨款公益Ｉ类事业单位，是湖南省重点技工学校和湖南省高技能人才培训基地。</w:t>
      </w:r>
      <w:r w:rsidRPr="00B012EF">
        <w:rPr>
          <w:rFonts w:ascii="仿宋_GB2312" w:eastAsia="仿宋_GB2312" w:hAnsi="宋体" w:cs="宋体" w:hint="eastAsia"/>
          <w:kern w:val="0"/>
          <w:sz w:val="28"/>
          <w:szCs w:val="28"/>
        </w:rPr>
        <w:br/>
        <w:t xml:space="preserve">    学校占地约60亩，分南、北两院。南院占地约50亩，</w:t>
      </w:r>
      <w:proofErr w:type="gramStart"/>
      <w:r w:rsidRPr="00B012EF">
        <w:rPr>
          <w:rFonts w:ascii="仿宋_GB2312" w:eastAsia="仿宋_GB2312" w:hAnsi="宋体" w:cs="宋体" w:hint="eastAsia"/>
          <w:kern w:val="0"/>
          <w:sz w:val="28"/>
          <w:szCs w:val="28"/>
        </w:rPr>
        <w:t>属教学</w:t>
      </w:r>
      <w:proofErr w:type="gramEnd"/>
      <w:r w:rsidRPr="00B012EF">
        <w:rPr>
          <w:rFonts w:ascii="仿宋_GB2312" w:eastAsia="仿宋_GB2312" w:hAnsi="宋体" w:cs="宋体" w:hint="eastAsia"/>
          <w:kern w:val="0"/>
          <w:sz w:val="28"/>
          <w:szCs w:val="28"/>
        </w:rPr>
        <w:t>区域;北院占地约10亩，属家属房区域。南院除近几年新建的教学楼(7500</w:t>
      </w:r>
      <w:r w:rsidRPr="00B012EF">
        <w:rPr>
          <w:rFonts w:ascii="仿宋_GB2312" w:eastAsia="宋体" w:hAnsi="宋体" w:cs="宋体" w:hint="eastAsia"/>
          <w:kern w:val="0"/>
          <w:sz w:val="28"/>
          <w:szCs w:val="28"/>
        </w:rPr>
        <w:t>㎡</w:t>
      </w:r>
      <w:r w:rsidRPr="00B012EF">
        <w:rPr>
          <w:rFonts w:ascii="仿宋_GB2312" w:eastAsia="仿宋_GB2312" w:hAnsi="宋体" w:cs="宋体" w:hint="eastAsia"/>
          <w:kern w:val="0"/>
          <w:sz w:val="28"/>
          <w:szCs w:val="28"/>
        </w:rPr>
        <w:t>)和公租房（116套，5500</w:t>
      </w:r>
      <w:r w:rsidRPr="00B012EF">
        <w:rPr>
          <w:rFonts w:ascii="仿宋_GB2312" w:eastAsia="宋体" w:hAnsi="宋体" w:cs="宋体" w:hint="eastAsia"/>
          <w:kern w:val="0"/>
          <w:sz w:val="28"/>
          <w:szCs w:val="28"/>
        </w:rPr>
        <w:t>㎡</w:t>
      </w:r>
      <w:r w:rsidRPr="00B012EF">
        <w:rPr>
          <w:rFonts w:ascii="仿宋_GB2312" w:eastAsia="仿宋_GB2312" w:hAnsi="宋体" w:cs="宋体" w:hint="eastAsia"/>
          <w:kern w:val="0"/>
          <w:sz w:val="28"/>
          <w:szCs w:val="28"/>
        </w:rPr>
        <w:t>，因创意学校在我校，已腾出给学生居住)外，其余所有房屋均为80年代初中期建设的。学校现有教职员工95人（在编43人，外聘32人，退休20人），其中现职教师51人（含外聘23人），有高级讲师1人，研究生1人，讲师、工程师、会计师等18人，高级技师4人，技师7人；“双师型教师”占61%。学校实行毕业证和职业资格证“双证书”制度，有工学一体化教室30个，学生宿舍床位1400多张，实训工位660余个，实</w:t>
      </w:r>
      <w:proofErr w:type="gramStart"/>
      <w:r w:rsidRPr="00B012EF">
        <w:rPr>
          <w:rFonts w:ascii="仿宋_GB2312" w:eastAsia="仿宋_GB2312" w:hAnsi="宋体" w:cs="宋体" w:hint="eastAsia"/>
          <w:kern w:val="0"/>
          <w:sz w:val="28"/>
          <w:szCs w:val="28"/>
        </w:rPr>
        <w:t>训设备</w:t>
      </w:r>
      <w:proofErr w:type="gramEnd"/>
      <w:r w:rsidRPr="00B012EF">
        <w:rPr>
          <w:rFonts w:ascii="仿宋_GB2312" w:eastAsia="仿宋_GB2312" w:hAnsi="宋体" w:cs="宋体" w:hint="eastAsia"/>
          <w:kern w:val="0"/>
          <w:sz w:val="28"/>
          <w:szCs w:val="28"/>
        </w:rPr>
        <w:t>总值1500余万元。现有在校学生1021人，教学班级18个，目前开设的专业有数控加工、电气自动化、工业机器人、电子商务、会计、楼宇自动控制等6个专业，其中楼宇自动控制专业为省级精品专业，数控加工专业为学校拳头专业；有市</w:t>
      </w:r>
      <w:proofErr w:type="gramStart"/>
      <w:r w:rsidRPr="00B012EF">
        <w:rPr>
          <w:rFonts w:ascii="仿宋_GB2312" w:eastAsia="仿宋_GB2312" w:hAnsi="宋体" w:cs="宋体" w:hint="eastAsia"/>
          <w:kern w:val="0"/>
          <w:sz w:val="28"/>
          <w:szCs w:val="28"/>
        </w:rPr>
        <w:t>人社局</w:t>
      </w:r>
      <w:proofErr w:type="gramEnd"/>
      <w:r w:rsidRPr="00B012E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批准的“杨琦雄数控加工市级技能大师工作室”。学校坚持“高端引领，校企合作，多元办学，内涵发展”的办学理念，坚持以“特色谋发展，品牌创一流，管理让家长满意，服务让学生满意，技能让企业信赖，教育让社会赞誉”的办学宗旨，立足服务于就业，服务于衡阳经济发展大局，以每一个学生健康成长和终生幸福为培养目标。办学36年来，累计为社会输送各类技能人才达3万余人。 </w:t>
      </w:r>
    </w:p>
    <w:p w:rsidR="006F15A7" w:rsidRPr="006F15A7" w:rsidRDefault="006F15A7" w:rsidP="006F15A7">
      <w:pPr>
        <w:widowControl/>
        <w:spacing w:line="400" w:lineRule="exact"/>
        <w:ind w:firstLineChars="200" w:firstLine="562"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6F15A7">
        <w:rPr>
          <w:rFonts w:ascii="黑体" w:eastAsia="黑体" w:hAnsi="黑体" w:cs="宋体" w:hint="eastAsia"/>
          <w:b/>
          <w:kern w:val="0"/>
          <w:sz w:val="28"/>
          <w:szCs w:val="28"/>
        </w:rPr>
        <w:t>二、中共衡阳县委党校简介</w:t>
      </w:r>
    </w:p>
    <w:p w:rsidR="006F15A7" w:rsidRPr="006F15A7" w:rsidRDefault="006F15A7" w:rsidP="006F15A7">
      <w:pPr>
        <w:widowControl/>
        <w:spacing w:line="4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F15A7">
        <w:rPr>
          <w:rFonts w:ascii="仿宋_GB2312" w:eastAsia="仿宋_GB2312" w:hAnsi="宋体" w:cs="宋体" w:hint="eastAsia"/>
          <w:kern w:val="0"/>
          <w:sz w:val="28"/>
          <w:szCs w:val="28"/>
        </w:rPr>
        <w:t>中共衡阳县委党校是县委的重要部门，是培训轮训党员领导干部、国家公务员和理论骨干的学校，是学习宣传研究中国特色社会主义理论体系的重要阵地，是哲学社会科学研究机构。</w:t>
      </w:r>
      <w:bookmarkStart w:id="0" w:name="_GoBack"/>
      <w:bookmarkEnd w:id="0"/>
    </w:p>
    <w:p w:rsidR="006F15A7" w:rsidRPr="006F15A7" w:rsidRDefault="006F15A7" w:rsidP="006F15A7">
      <w:pPr>
        <w:widowControl/>
        <w:spacing w:line="4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F15A7">
        <w:rPr>
          <w:rFonts w:ascii="仿宋_GB2312" w:eastAsia="仿宋_GB2312" w:hAnsi="宋体" w:cs="宋体" w:hint="eastAsia"/>
          <w:kern w:val="0"/>
          <w:sz w:val="28"/>
          <w:szCs w:val="28"/>
        </w:rPr>
        <w:t>学校创办于1959年，占地面积五十余亩，建筑面积一万二千多平米，现有编制35个，内设5个科室机构，即办公室、学员管理科、</w:t>
      </w:r>
      <w:r w:rsidRPr="006F15A7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教研科、教务科、行政管理科。在职教职员工30人，其中高级职称5人，中级职称13人，研究生以上学历2人。</w:t>
      </w:r>
    </w:p>
    <w:p w:rsidR="006F15A7" w:rsidRPr="006F15A7" w:rsidRDefault="006F15A7" w:rsidP="006F15A7">
      <w:pPr>
        <w:widowControl/>
        <w:spacing w:line="4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F15A7">
        <w:rPr>
          <w:rFonts w:ascii="仿宋_GB2312" w:eastAsia="仿宋_GB2312" w:hAnsi="宋体" w:cs="宋体" w:hint="eastAsia"/>
          <w:kern w:val="0"/>
          <w:sz w:val="28"/>
          <w:szCs w:val="28"/>
        </w:rPr>
        <w:t>近年来，在县委政府的关心和支持下，校园硬件环境不断完善，升级改造了学员宿舍楼、学员报告厅、多媒体教室，新建高标准的羽毛球馆、篮球场，与清风公园毗邻，校内绿树成荫、鸟语花香。新一届校委以党建为抓手，把全面从严治党要求落实到全面从严治校的全过程，强制度、严管理、求实效，各项工作亮点纷呈，干部培训成绩斐然。</w:t>
      </w:r>
    </w:p>
    <w:p w:rsidR="00F839E9" w:rsidRPr="006F15A7" w:rsidRDefault="006F15A7" w:rsidP="006F15A7">
      <w:pPr>
        <w:widowControl/>
        <w:spacing w:line="4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sectPr w:rsidR="00F839E9" w:rsidRPr="006F15A7" w:rsidSect="00F36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15A7"/>
    <w:rsid w:val="002D1A86"/>
    <w:rsid w:val="006F15A7"/>
    <w:rsid w:val="00A2387C"/>
    <w:rsid w:val="00F3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2018-05-25T01:25:00Z</dcterms:created>
  <dcterms:modified xsi:type="dcterms:W3CDTF">2018-05-25T01:27:00Z</dcterms:modified>
</cp:coreProperties>
</file>