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32"/>
          <w:u w:val="none"/>
          <w:lang w:val="en-US" w:eastAsia="zh-CN"/>
        </w:rPr>
      </w:pPr>
      <w:r>
        <w:rPr>
          <w:rFonts w:hint="eastAsia"/>
          <w:b/>
          <w:bCs/>
          <w:sz w:val="32"/>
          <w:szCs w:val="32"/>
          <w:u w:val="none"/>
          <w:lang w:val="en-US" w:eastAsia="zh-CN"/>
        </w:rPr>
        <w:t>0</w:t>
      </w:r>
      <w:bookmarkStart w:id="0" w:name="_GoBack"/>
      <w:r>
        <w:rPr>
          <w:rFonts w:hint="eastAsia"/>
          <w:b/>
          <w:bCs/>
          <w:sz w:val="32"/>
          <w:szCs w:val="32"/>
          <w:u w:val="none"/>
          <w:lang w:val="en-US" w:eastAsia="zh-CN"/>
        </w:rPr>
        <w:t>3.长沙市第十一中学</w:t>
      </w:r>
      <w:bookmarkEnd w:id="0"/>
    </w:p>
    <w:p/>
    <w:p>
      <w:pPr>
        <w:adjustRightInd w:val="0"/>
        <w:snapToGrid w:val="0"/>
        <w:spacing w:line="360" w:lineRule="auto"/>
        <w:ind w:firstLine="420"/>
        <w:rPr>
          <w:b/>
          <w:bCs/>
        </w:rPr>
      </w:pPr>
      <w:r>
        <w:rPr>
          <w:rFonts w:hint="eastAsia"/>
          <w:b/>
          <w:bCs/>
        </w:rPr>
        <w:t>一、具体做法</w:t>
      </w:r>
    </w:p>
    <w:p>
      <w:pPr>
        <w:adjustRightInd w:val="0"/>
        <w:snapToGrid w:val="0"/>
        <w:spacing w:line="360" w:lineRule="auto"/>
        <w:ind w:firstLine="420"/>
        <w:rPr>
          <w:rFonts w:hint="eastAsia" w:eastAsia="宋体"/>
          <w:lang w:eastAsia="zh-CN"/>
        </w:rPr>
      </w:pPr>
      <w:r>
        <w:rPr>
          <w:rFonts w:hint="eastAsia"/>
          <w:lang w:eastAsia="zh-CN"/>
        </w:rPr>
        <w:t>（一）</w:t>
      </w:r>
      <w:r>
        <w:rPr>
          <w:rFonts w:hint="eastAsia"/>
        </w:rPr>
        <w:t>体育</w:t>
      </w:r>
      <w:r>
        <w:rPr>
          <w:rFonts w:hint="eastAsia"/>
          <w:lang w:eastAsia="zh-CN"/>
        </w:rPr>
        <w:t>、</w:t>
      </w:r>
      <w:r>
        <w:rPr>
          <w:rFonts w:hint="eastAsia"/>
        </w:rPr>
        <w:t>美术、音乐、</w:t>
      </w:r>
      <w:r>
        <w:rPr>
          <w:rFonts w:hint="eastAsia"/>
          <w:lang w:eastAsia="zh-CN"/>
        </w:rPr>
        <w:t>网络管理招聘岗位</w:t>
      </w:r>
    </w:p>
    <w:p>
      <w:pPr>
        <w:adjustRightInd w:val="0"/>
        <w:snapToGrid w:val="0"/>
        <w:spacing w:line="360" w:lineRule="auto"/>
        <w:ind w:firstLine="420"/>
        <w:rPr>
          <w:rFonts w:hint="eastAsia" w:eastAsia="宋体"/>
          <w:lang w:eastAsia="zh-CN"/>
        </w:rPr>
      </w:pPr>
      <w:r>
        <w:rPr>
          <w:rFonts w:hint="eastAsia"/>
        </w:rPr>
        <w:t>1、</w:t>
      </w:r>
      <w:r>
        <w:rPr>
          <w:rFonts w:hint="eastAsia"/>
          <w:lang w:val="en-US" w:eastAsia="zh-CN"/>
        </w:rPr>
        <w:t>每招聘岗位参加初试的人数</w:t>
      </w:r>
      <w:r>
        <w:rPr>
          <w:rFonts w:hint="eastAsia"/>
          <w:lang w:eastAsia="zh-CN"/>
        </w:rPr>
        <w:t>低于</w:t>
      </w:r>
      <w:r>
        <w:rPr>
          <w:rFonts w:hint="eastAsia"/>
          <w:lang w:val="en-US" w:eastAsia="zh-CN"/>
        </w:rPr>
        <w:t>31</w:t>
      </w:r>
      <w:r>
        <w:rPr>
          <w:rFonts w:hint="eastAsia"/>
        </w:rPr>
        <w:t>人时</w:t>
      </w:r>
      <w:r>
        <w:rPr>
          <w:rFonts w:hint="eastAsia"/>
          <w:lang w:eastAsia="zh-CN"/>
        </w:rPr>
        <w:t>，</w:t>
      </w:r>
      <w:r>
        <w:rPr>
          <w:rFonts w:hint="eastAsia"/>
        </w:rPr>
        <w:t>初试由技能展示和面试组成</w:t>
      </w:r>
      <w:r>
        <w:rPr>
          <w:rFonts w:hint="eastAsia"/>
          <w:lang w:eastAsia="zh-CN"/>
        </w:rPr>
        <w:t>，</w:t>
      </w:r>
      <w:r>
        <w:rPr>
          <w:rFonts w:hint="eastAsia"/>
        </w:rPr>
        <w:t>满分均为100分</w:t>
      </w:r>
      <w:r>
        <w:rPr>
          <w:rFonts w:hint="eastAsia"/>
          <w:lang w:eastAsia="zh-CN"/>
        </w:rPr>
        <w:t>。</w:t>
      </w:r>
      <w:r>
        <w:rPr>
          <w:rFonts w:hint="eastAsia"/>
        </w:rPr>
        <w:t>初试于</w:t>
      </w:r>
      <w:r>
        <w:rPr>
          <w:rFonts w:hint="eastAsia"/>
          <w:lang w:val="en-US" w:eastAsia="zh-CN"/>
        </w:rPr>
        <w:t>3</w:t>
      </w:r>
      <w:r>
        <w:rPr>
          <w:rFonts w:hint="eastAsia"/>
        </w:rPr>
        <w:t>月</w:t>
      </w:r>
      <w:r>
        <w:rPr>
          <w:rFonts w:hint="eastAsia"/>
          <w:lang w:val="en-US" w:eastAsia="zh-CN"/>
        </w:rPr>
        <w:t>9</w:t>
      </w:r>
      <w:r>
        <w:rPr>
          <w:rFonts w:hint="eastAsia"/>
        </w:rPr>
        <w:t>日</w:t>
      </w:r>
      <w:r>
        <w:rPr>
          <w:rFonts w:hint="eastAsia"/>
          <w:lang w:eastAsia="zh-CN"/>
        </w:rPr>
        <w:t>（星期六）</w:t>
      </w:r>
      <w:r>
        <w:rPr>
          <w:rFonts w:hint="eastAsia"/>
          <w:lang w:val="en-US" w:eastAsia="zh-CN"/>
        </w:rPr>
        <w:t>一天完成</w:t>
      </w:r>
      <w:r>
        <w:rPr>
          <w:rFonts w:hint="eastAsia"/>
          <w:lang w:eastAsia="zh-CN"/>
        </w:rPr>
        <w:t>，考生请于</w:t>
      </w:r>
      <w:r>
        <w:rPr>
          <w:rFonts w:hint="eastAsia"/>
          <w:lang w:val="en-US" w:eastAsia="zh-CN"/>
        </w:rPr>
        <w:t>7:00到达学校</w:t>
      </w:r>
      <w:r>
        <w:rPr>
          <w:rFonts w:hint="eastAsia"/>
          <w:lang w:eastAsia="zh-CN"/>
        </w:rPr>
        <w:t>图书馆四楼会议室</w:t>
      </w:r>
      <w:r>
        <w:rPr>
          <w:rFonts w:hint="eastAsia"/>
          <w:lang w:val="en-US" w:eastAsia="zh-CN"/>
        </w:rPr>
        <w:t>集合</w:t>
      </w:r>
      <w:r>
        <w:rPr>
          <w:rFonts w:hint="eastAsia"/>
          <w:lang w:eastAsia="zh-CN"/>
        </w:rPr>
        <w:t>。</w:t>
      </w:r>
      <w:r>
        <w:rPr>
          <w:rFonts w:hint="eastAsia"/>
        </w:rPr>
        <w:t>面试时长</w:t>
      </w:r>
      <w:r>
        <w:rPr>
          <w:color w:val="auto"/>
        </w:rPr>
        <w:t>4</w:t>
      </w:r>
      <w:r>
        <w:rPr>
          <w:rFonts w:hint="eastAsia"/>
        </w:rPr>
        <w:t>分钟</w:t>
      </w:r>
      <w:r>
        <w:rPr>
          <w:rFonts w:hint="eastAsia"/>
          <w:lang w:eastAsia="zh-CN"/>
        </w:rPr>
        <w:t>，技能</w:t>
      </w:r>
      <w:r>
        <w:rPr>
          <w:rFonts w:hint="eastAsia"/>
          <w:lang w:val="en-US" w:eastAsia="zh-CN"/>
        </w:rPr>
        <w:t>展示</w:t>
      </w:r>
      <w:r>
        <w:rPr>
          <w:rFonts w:hint="eastAsia"/>
          <w:lang w:eastAsia="zh-CN"/>
        </w:rPr>
        <w:t>办法见下表。</w:t>
      </w:r>
      <w:r>
        <w:rPr>
          <w:rFonts w:hint="eastAsia"/>
        </w:rPr>
        <w:t>考生得分为所有评委评分中去掉一个最低分和一个最高分后的平均得分（四舍五入后保留两位小数，下同）。技能展示</w:t>
      </w:r>
      <w:r>
        <w:rPr>
          <w:rFonts w:hint="eastAsia"/>
          <w:lang w:eastAsia="zh-CN"/>
        </w:rPr>
        <w:t>、</w:t>
      </w:r>
      <w:r>
        <w:rPr>
          <w:rFonts w:hint="eastAsia"/>
        </w:rPr>
        <w:t>面试</w:t>
      </w:r>
      <w:r>
        <w:rPr>
          <w:rFonts w:hint="eastAsia"/>
          <w:lang w:eastAsia="zh-CN"/>
        </w:rPr>
        <w:t>得分</w:t>
      </w:r>
      <w:r>
        <w:rPr>
          <w:rFonts w:hint="eastAsia"/>
        </w:rPr>
        <w:t>按6∶4的比例合成为初试成绩。初试成绩于当天在学校网站公布。</w:t>
      </w:r>
    </w:p>
    <w:tbl>
      <w:tblPr>
        <w:tblStyle w:val="4"/>
        <w:tblW w:w="8023" w:type="dxa"/>
        <w:jc w:val="center"/>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8"/>
        <w:gridCol w:w="980"/>
        <w:gridCol w:w="1062"/>
        <w:gridCol w:w="4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578" w:type="dxa"/>
            <w:vAlign w:val="center"/>
          </w:tcPr>
          <w:p>
            <w:pPr>
              <w:jc w:val="center"/>
              <w:rPr>
                <w:rFonts w:ascii="宋体" w:hAnsi="宋体"/>
                <w:b/>
                <w:bCs w:val="0"/>
                <w:sz w:val="18"/>
                <w:szCs w:val="18"/>
              </w:rPr>
            </w:pPr>
            <w:r>
              <w:rPr>
                <w:rFonts w:hint="eastAsia" w:ascii="宋体" w:hAnsi="宋体"/>
                <w:b/>
                <w:bCs w:val="0"/>
                <w:sz w:val="18"/>
                <w:szCs w:val="18"/>
              </w:rPr>
              <w:t>岗位名称</w:t>
            </w:r>
          </w:p>
        </w:tc>
        <w:tc>
          <w:tcPr>
            <w:tcW w:w="980" w:type="dxa"/>
            <w:tcBorders>
              <w:left w:val="single" w:color="auto" w:sz="4" w:space="0"/>
            </w:tcBorders>
            <w:vAlign w:val="center"/>
          </w:tcPr>
          <w:p>
            <w:pPr>
              <w:jc w:val="center"/>
              <w:rPr>
                <w:rFonts w:ascii="宋体" w:hAnsi="宋体"/>
                <w:b/>
                <w:bCs w:val="0"/>
                <w:sz w:val="18"/>
                <w:szCs w:val="18"/>
              </w:rPr>
            </w:pPr>
            <w:r>
              <w:rPr>
                <w:rFonts w:hint="eastAsia" w:ascii="宋体" w:hAnsi="宋体"/>
                <w:b/>
                <w:bCs w:val="0"/>
                <w:sz w:val="18"/>
                <w:szCs w:val="18"/>
              </w:rPr>
              <w:t>岗位代码</w:t>
            </w:r>
          </w:p>
        </w:tc>
        <w:tc>
          <w:tcPr>
            <w:tcW w:w="1062" w:type="dxa"/>
            <w:tcBorders>
              <w:left w:val="single" w:color="auto" w:sz="4" w:space="0"/>
              <w:right w:val="single" w:color="auto" w:sz="4" w:space="0"/>
            </w:tcBorders>
            <w:vAlign w:val="center"/>
          </w:tcPr>
          <w:p>
            <w:pPr>
              <w:jc w:val="center"/>
              <w:rPr>
                <w:rFonts w:hint="eastAsia" w:ascii="宋体" w:hAnsi="宋体" w:eastAsia="宋体"/>
                <w:b/>
                <w:bCs w:val="0"/>
                <w:sz w:val="18"/>
                <w:szCs w:val="18"/>
                <w:lang w:eastAsia="zh-CN"/>
              </w:rPr>
            </w:pPr>
            <w:r>
              <w:rPr>
                <w:rFonts w:hint="eastAsia" w:ascii="宋体" w:hAnsi="宋体"/>
                <w:b/>
                <w:bCs w:val="0"/>
                <w:sz w:val="18"/>
                <w:szCs w:val="18"/>
                <w:lang w:eastAsia="zh-CN"/>
              </w:rPr>
              <w:t>测试时长</w:t>
            </w:r>
          </w:p>
        </w:tc>
        <w:tc>
          <w:tcPr>
            <w:tcW w:w="4403" w:type="dxa"/>
            <w:tcBorders>
              <w:left w:val="single" w:color="auto" w:sz="4" w:space="0"/>
            </w:tcBorders>
            <w:vAlign w:val="center"/>
          </w:tcPr>
          <w:p>
            <w:pPr>
              <w:jc w:val="center"/>
              <w:rPr>
                <w:rFonts w:hint="eastAsia" w:ascii="宋体" w:hAnsi="宋体" w:eastAsia="宋体"/>
                <w:b/>
                <w:bCs w:val="0"/>
                <w:sz w:val="18"/>
                <w:szCs w:val="18"/>
                <w:lang w:eastAsia="zh-CN"/>
              </w:rPr>
            </w:pPr>
            <w:r>
              <w:rPr>
                <w:rFonts w:hint="eastAsia" w:ascii="宋体" w:hAnsi="宋体"/>
                <w:b/>
                <w:bCs w:val="0"/>
                <w:sz w:val="18"/>
                <w:szCs w:val="18"/>
                <w:lang w:eastAsia="zh-CN"/>
              </w:rPr>
              <w:t>测试内容及分值比例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578" w:type="dxa"/>
            <w:vAlign w:val="center"/>
          </w:tcPr>
          <w:p>
            <w:pPr>
              <w:jc w:val="center"/>
              <w:rPr>
                <w:rFonts w:hint="eastAsia" w:ascii="宋体" w:hAnsi="宋体"/>
                <w:bCs/>
                <w:sz w:val="18"/>
                <w:szCs w:val="18"/>
              </w:rPr>
            </w:pPr>
            <w:r>
              <w:rPr>
                <w:rFonts w:hint="eastAsia" w:ascii="仿宋_GB2312" w:eastAsia="仿宋_GB2312"/>
                <w:lang w:eastAsia="zh-CN"/>
              </w:rPr>
              <w:t>体育</w:t>
            </w:r>
          </w:p>
        </w:tc>
        <w:tc>
          <w:tcPr>
            <w:tcW w:w="980" w:type="dxa"/>
            <w:tcBorders>
              <w:left w:val="single" w:color="auto" w:sz="4" w:space="0"/>
            </w:tcBorders>
            <w:vAlign w:val="center"/>
          </w:tcPr>
          <w:p>
            <w:pPr>
              <w:jc w:val="center"/>
              <w:rPr>
                <w:rFonts w:hint="eastAsia" w:ascii="宋体" w:hAnsi="宋体"/>
                <w:bCs/>
                <w:sz w:val="18"/>
                <w:szCs w:val="18"/>
              </w:rPr>
            </w:pPr>
            <w:r>
              <w:rPr>
                <w:rFonts w:hint="eastAsia"/>
                <w:sz w:val="20"/>
                <w:szCs w:val="20"/>
                <w:lang w:val="en-US" w:eastAsia="zh-CN"/>
              </w:rPr>
              <w:t>1306</w:t>
            </w:r>
          </w:p>
        </w:tc>
        <w:tc>
          <w:tcPr>
            <w:tcW w:w="1062" w:type="dxa"/>
            <w:tcBorders>
              <w:left w:val="single" w:color="auto" w:sz="4" w:space="0"/>
              <w:right w:val="single" w:color="auto" w:sz="4" w:space="0"/>
            </w:tcBorders>
            <w:vAlign w:val="center"/>
          </w:tcPr>
          <w:p>
            <w:pPr>
              <w:jc w:val="center"/>
              <w:rPr>
                <w:rFonts w:hint="eastAsia" w:ascii="宋体" w:hAnsi="宋体"/>
                <w:b w:val="0"/>
                <w:bCs/>
                <w:sz w:val="18"/>
                <w:szCs w:val="18"/>
              </w:rPr>
            </w:pPr>
            <w:r>
              <w:rPr>
                <w:rFonts w:hint="eastAsia"/>
                <w:b w:val="0"/>
                <w:bCs/>
                <w:color w:val="auto"/>
              </w:rPr>
              <w:t>10分钟</w:t>
            </w:r>
          </w:p>
        </w:tc>
        <w:tc>
          <w:tcPr>
            <w:tcW w:w="4403" w:type="dxa"/>
            <w:tcBorders>
              <w:left w:val="single" w:color="auto" w:sz="4" w:space="0"/>
            </w:tcBorders>
            <w:vAlign w:val="center"/>
          </w:tcPr>
          <w:p>
            <w:pPr>
              <w:jc w:val="left"/>
              <w:rPr>
                <w:rFonts w:hint="eastAsia"/>
                <w:b w:val="0"/>
                <w:bCs/>
                <w:color w:val="auto"/>
                <w:lang w:val="en-US" w:eastAsia="zh-CN"/>
              </w:rPr>
            </w:pPr>
            <w:r>
              <w:rPr>
                <w:rFonts w:hint="eastAsia"/>
                <w:b w:val="0"/>
                <w:bCs/>
                <w:color w:val="auto"/>
              </w:rPr>
              <w:t>基本技能（占30%）</w:t>
            </w:r>
            <w:r>
              <w:rPr>
                <w:rFonts w:hint="eastAsia"/>
                <w:b w:val="0"/>
                <w:bCs/>
                <w:color w:val="auto"/>
                <w:lang w:val="en-US" w:eastAsia="zh-CN"/>
              </w:rPr>
              <w:t xml:space="preserve"> </w:t>
            </w:r>
          </w:p>
          <w:p>
            <w:pPr>
              <w:jc w:val="left"/>
              <w:rPr>
                <w:rFonts w:hint="eastAsia"/>
                <w:b w:val="0"/>
                <w:bCs/>
                <w:color w:val="auto"/>
              </w:rPr>
            </w:pPr>
            <w:r>
              <w:rPr>
                <w:rFonts w:hint="eastAsia"/>
                <w:b w:val="0"/>
                <w:bCs/>
                <w:color w:val="auto"/>
                <w:lang w:eastAsia="zh-CN"/>
              </w:rPr>
              <w:t>健美操</w:t>
            </w:r>
            <w:r>
              <w:rPr>
                <w:rFonts w:hint="eastAsia"/>
                <w:b w:val="0"/>
                <w:bCs/>
                <w:color w:val="auto"/>
              </w:rPr>
              <w:t>展示（占</w:t>
            </w:r>
            <w:r>
              <w:rPr>
                <w:rFonts w:hint="eastAsia"/>
                <w:b w:val="0"/>
                <w:bCs/>
                <w:color w:val="auto"/>
                <w:lang w:val="en-US" w:eastAsia="zh-CN"/>
              </w:rPr>
              <w:t>5</w:t>
            </w:r>
            <w:r>
              <w:rPr>
                <w:rFonts w:hint="eastAsia"/>
                <w:b w:val="0"/>
                <w:bCs/>
                <w:color w:val="auto"/>
              </w:rPr>
              <w:t>0%）</w:t>
            </w:r>
          </w:p>
          <w:p>
            <w:pPr>
              <w:jc w:val="left"/>
              <w:rPr>
                <w:rFonts w:hint="eastAsia" w:ascii="宋体" w:hAnsi="宋体"/>
                <w:b w:val="0"/>
                <w:bCs/>
                <w:sz w:val="18"/>
                <w:szCs w:val="18"/>
              </w:rPr>
            </w:pPr>
            <w:r>
              <w:rPr>
                <w:rFonts w:hint="eastAsia"/>
                <w:b w:val="0"/>
                <w:bCs/>
                <w:color w:val="auto"/>
              </w:rPr>
              <w:t>其他技能展示（占</w:t>
            </w:r>
            <w:r>
              <w:rPr>
                <w:rFonts w:hint="eastAsia"/>
                <w:b w:val="0"/>
                <w:bCs/>
                <w:color w:val="auto"/>
                <w:lang w:val="en-US" w:eastAsia="zh-CN"/>
              </w:rPr>
              <w:t>2</w:t>
            </w:r>
            <w:r>
              <w:rPr>
                <w:rFonts w:hint="eastAsia"/>
                <w:b w:val="0"/>
                <w:bCs/>
                <w:color w:val="auto"/>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578" w:type="dxa"/>
            <w:vAlign w:val="center"/>
          </w:tcPr>
          <w:p>
            <w:pPr>
              <w:jc w:val="center"/>
              <w:rPr>
                <w:rFonts w:hint="eastAsia" w:ascii="宋体" w:hAnsi="宋体"/>
                <w:bCs/>
                <w:sz w:val="18"/>
                <w:szCs w:val="18"/>
              </w:rPr>
            </w:pPr>
            <w:r>
              <w:rPr>
                <w:rFonts w:hint="eastAsia" w:ascii="仿宋_GB2312" w:eastAsia="仿宋_GB2312"/>
                <w:lang w:eastAsia="zh-CN"/>
              </w:rPr>
              <w:t>美术</w:t>
            </w:r>
          </w:p>
        </w:tc>
        <w:tc>
          <w:tcPr>
            <w:tcW w:w="980" w:type="dxa"/>
            <w:tcBorders>
              <w:left w:val="single" w:color="auto" w:sz="4" w:space="0"/>
            </w:tcBorders>
            <w:vAlign w:val="center"/>
          </w:tcPr>
          <w:p>
            <w:pPr>
              <w:jc w:val="center"/>
              <w:rPr>
                <w:rFonts w:hint="eastAsia" w:ascii="宋体" w:hAnsi="宋体"/>
                <w:bCs/>
                <w:sz w:val="18"/>
                <w:szCs w:val="18"/>
                <w:lang w:val="en-US"/>
              </w:rPr>
            </w:pPr>
            <w:r>
              <w:rPr>
                <w:rFonts w:hint="eastAsia"/>
                <w:sz w:val="20"/>
                <w:szCs w:val="20"/>
                <w:lang w:val="en-US" w:eastAsia="zh-CN"/>
              </w:rPr>
              <w:t>1308</w:t>
            </w:r>
          </w:p>
        </w:tc>
        <w:tc>
          <w:tcPr>
            <w:tcW w:w="1062" w:type="dxa"/>
            <w:tcBorders>
              <w:left w:val="single" w:color="auto" w:sz="4" w:space="0"/>
              <w:right w:val="single" w:color="auto" w:sz="4" w:space="0"/>
            </w:tcBorders>
            <w:vAlign w:val="center"/>
          </w:tcPr>
          <w:p>
            <w:pPr>
              <w:jc w:val="center"/>
              <w:rPr>
                <w:rFonts w:hint="eastAsia" w:ascii="宋体" w:hAnsi="宋体"/>
                <w:b w:val="0"/>
                <w:bCs/>
                <w:sz w:val="18"/>
                <w:szCs w:val="18"/>
              </w:rPr>
            </w:pPr>
            <w:r>
              <w:rPr>
                <w:rFonts w:hint="eastAsia"/>
                <w:b w:val="0"/>
                <w:bCs/>
                <w:color w:val="auto"/>
              </w:rPr>
              <w:t>5小时</w:t>
            </w:r>
          </w:p>
        </w:tc>
        <w:tc>
          <w:tcPr>
            <w:tcW w:w="4403" w:type="dxa"/>
            <w:tcBorders>
              <w:left w:val="single" w:color="auto" w:sz="4" w:space="0"/>
            </w:tcBorders>
            <w:vAlign w:val="center"/>
          </w:tcPr>
          <w:p>
            <w:pPr>
              <w:jc w:val="left"/>
              <w:rPr>
                <w:rFonts w:hint="eastAsia"/>
                <w:b w:val="0"/>
                <w:bCs/>
                <w:color w:val="auto"/>
              </w:rPr>
            </w:pPr>
            <w:r>
              <w:rPr>
                <w:rFonts w:hint="eastAsia"/>
                <w:b w:val="0"/>
                <w:bCs/>
                <w:color w:val="auto"/>
              </w:rPr>
              <w:t>素描（150分钟，占35%）</w:t>
            </w:r>
          </w:p>
          <w:p>
            <w:pPr>
              <w:jc w:val="left"/>
              <w:rPr>
                <w:rFonts w:hint="eastAsia"/>
                <w:b w:val="0"/>
                <w:bCs/>
                <w:color w:val="auto"/>
              </w:rPr>
            </w:pPr>
            <w:r>
              <w:rPr>
                <w:rFonts w:hint="eastAsia"/>
                <w:b w:val="0"/>
                <w:bCs/>
                <w:color w:val="auto"/>
              </w:rPr>
              <w:t>速写（30分钟，占30%）</w:t>
            </w:r>
          </w:p>
          <w:p>
            <w:pPr>
              <w:jc w:val="left"/>
              <w:rPr>
                <w:rFonts w:hint="eastAsia" w:ascii="宋体" w:hAnsi="宋体"/>
                <w:b w:val="0"/>
                <w:bCs/>
                <w:sz w:val="18"/>
                <w:szCs w:val="18"/>
              </w:rPr>
            </w:pPr>
            <w:r>
              <w:rPr>
                <w:rFonts w:hint="eastAsia"/>
                <w:b w:val="0"/>
                <w:bCs/>
                <w:color w:val="auto"/>
              </w:rPr>
              <w:t>色彩（120分钟，占35%）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578" w:type="dxa"/>
            <w:vAlign w:val="center"/>
          </w:tcPr>
          <w:p>
            <w:pPr>
              <w:jc w:val="center"/>
              <w:rPr>
                <w:rFonts w:hint="eastAsia" w:ascii="宋体" w:hAnsi="宋体"/>
                <w:bCs/>
                <w:sz w:val="18"/>
                <w:szCs w:val="18"/>
              </w:rPr>
            </w:pPr>
            <w:r>
              <w:rPr>
                <w:rFonts w:hint="eastAsia" w:ascii="仿宋_GB2312" w:eastAsia="仿宋_GB2312"/>
                <w:lang w:eastAsia="zh-CN"/>
              </w:rPr>
              <w:t>音乐</w:t>
            </w:r>
          </w:p>
        </w:tc>
        <w:tc>
          <w:tcPr>
            <w:tcW w:w="980" w:type="dxa"/>
            <w:tcBorders>
              <w:left w:val="single" w:color="auto" w:sz="4" w:space="0"/>
            </w:tcBorders>
            <w:vAlign w:val="center"/>
          </w:tcPr>
          <w:p>
            <w:pPr>
              <w:jc w:val="center"/>
              <w:rPr>
                <w:rFonts w:hint="eastAsia" w:ascii="宋体" w:hAnsi="宋体"/>
                <w:bCs/>
                <w:sz w:val="18"/>
                <w:szCs w:val="18"/>
                <w:lang w:val="en-US"/>
              </w:rPr>
            </w:pPr>
            <w:r>
              <w:rPr>
                <w:rFonts w:hint="eastAsia"/>
                <w:sz w:val="20"/>
                <w:szCs w:val="20"/>
                <w:lang w:val="en-US" w:eastAsia="zh-CN"/>
              </w:rPr>
              <w:t>1307</w:t>
            </w:r>
          </w:p>
        </w:tc>
        <w:tc>
          <w:tcPr>
            <w:tcW w:w="1062" w:type="dxa"/>
            <w:tcBorders>
              <w:left w:val="single" w:color="auto" w:sz="4" w:space="0"/>
              <w:right w:val="single" w:color="auto" w:sz="4" w:space="0"/>
            </w:tcBorders>
            <w:vAlign w:val="center"/>
          </w:tcPr>
          <w:p>
            <w:pPr>
              <w:jc w:val="center"/>
              <w:rPr>
                <w:rFonts w:hint="eastAsia" w:ascii="宋体" w:hAnsi="宋体"/>
                <w:b w:val="0"/>
                <w:bCs/>
                <w:sz w:val="18"/>
                <w:szCs w:val="18"/>
              </w:rPr>
            </w:pPr>
            <w:r>
              <w:rPr>
                <w:rFonts w:hint="eastAsia"/>
                <w:b w:val="0"/>
                <w:bCs/>
                <w:color w:val="auto"/>
                <w:lang w:val="en-US" w:eastAsia="zh-CN"/>
              </w:rPr>
              <w:t>20</w:t>
            </w:r>
            <w:r>
              <w:rPr>
                <w:rFonts w:hint="eastAsia"/>
                <w:b w:val="0"/>
                <w:bCs/>
                <w:color w:val="auto"/>
              </w:rPr>
              <w:t>分钟</w:t>
            </w:r>
          </w:p>
        </w:tc>
        <w:tc>
          <w:tcPr>
            <w:tcW w:w="4403" w:type="dxa"/>
            <w:tcBorders>
              <w:left w:val="single" w:color="auto" w:sz="4" w:space="0"/>
            </w:tcBorders>
            <w:vAlign w:val="center"/>
          </w:tcPr>
          <w:p>
            <w:pPr>
              <w:jc w:val="left"/>
              <w:rPr>
                <w:rFonts w:hint="eastAsia" w:ascii="宋体" w:hAnsi="宋体" w:eastAsia="宋体"/>
                <w:b w:val="0"/>
                <w:bCs/>
                <w:sz w:val="18"/>
                <w:szCs w:val="18"/>
                <w:lang w:eastAsia="zh-CN"/>
              </w:rPr>
            </w:pPr>
            <w:r>
              <w:rPr>
                <w:rFonts w:hint="eastAsia"/>
                <w:b w:val="0"/>
                <w:bCs/>
                <w:color w:val="auto"/>
                <w:lang w:eastAsia="zh-CN"/>
              </w:rPr>
              <w:t>钢琴演奏（</w:t>
            </w:r>
            <w:r>
              <w:rPr>
                <w:rFonts w:hint="eastAsia"/>
                <w:b w:val="0"/>
                <w:bCs/>
                <w:color w:val="auto"/>
              </w:rPr>
              <w:t>准备时长</w:t>
            </w:r>
            <w:r>
              <w:rPr>
                <w:rFonts w:hint="eastAsia"/>
                <w:b w:val="0"/>
                <w:bCs/>
                <w:color w:val="auto"/>
                <w:lang w:val="en-US" w:eastAsia="zh-CN"/>
              </w:rPr>
              <w:t>5</w:t>
            </w:r>
            <w:r>
              <w:rPr>
                <w:rFonts w:hint="eastAsia"/>
                <w:b w:val="0"/>
                <w:bCs/>
                <w:color w:val="auto"/>
              </w:rPr>
              <w:t>分钟</w:t>
            </w:r>
            <w:r>
              <w:rPr>
                <w:rFonts w:hint="eastAsia"/>
                <w:b w:val="0"/>
                <w:bCs/>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578" w:type="dxa"/>
            <w:vAlign w:val="center"/>
          </w:tcPr>
          <w:p>
            <w:pPr>
              <w:jc w:val="center"/>
              <w:rPr>
                <w:rFonts w:hint="eastAsia" w:ascii="宋体" w:hAnsi="宋体"/>
                <w:bCs/>
                <w:sz w:val="18"/>
                <w:szCs w:val="18"/>
              </w:rPr>
            </w:pPr>
            <w:r>
              <w:rPr>
                <w:rFonts w:hint="eastAsia" w:ascii="仿宋_GB2312" w:eastAsia="仿宋_GB2312"/>
                <w:lang w:eastAsia="zh-CN"/>
              </w:rPr>
              <w:t>网络管理</w:t>
            </w:r>
          </w:p>
        </w:tc>
        <w:tc>
          <w:tcPr>
            <w:tcW w:w="980" w:type="dxa"/>
            <w:tcBorders>
              <w:left w:val="single" w:color="auto" w:sz="4" w:space="0"/>
            </w:tcBorders>
            <w:vAlign w:val="center"/>
          </w:tcPr>
          <w:p>
            <w:pPr>
              <w:jc w:val="center"/>
              <w:rPr>
                <w:rFonts w:hint="eastAsia" w:ascii="宋体" w:hAnsi="宋体"/>
                <w:bCs/>
                <w:sz w:val="18"/>
                <w:szCs w:val="18"/>
              </w:rPr>
            </w:pPr>
            <w:r>
              <w:rPr>
                <w:rFonts w:hint="eastAsia"/>
                <w:sz w:val="20"/>
                <w:szCs w:val="20"/>
                <w:lang w:val="en-US" w:eastAsia="zh-CN"/>
              </w:rPr>
              <w:t>1332</w:t>
            </w:r>
          </w:p>
        </w:tc>
        <w:tc>
          <w:tcPr>
            <w:tcW w:w="1062" w:type="dxa"/>
            <w:tcBorders>
              <w:left w:val="single" w:color="auto" w:sz="4" w:space="0"/>
              <w:right w:val="single" w:color="auto" w:sz="4" w:space="0"/>
            </w:tcBorders>
            <w:vAlign w:val="center"/>
          </w:tcPr>
          <w:p>
            <w:pPr>
              <w:jc w:val="center"/>
              <w:rPr>
                <w:rFonts w:hint="eastAsia" w:ascii="宋体" w:hAnsi="宋体"/>
                <w:b w:val="0"/>
                <w:bCs/>
                <w:sz w:val="18"/>
                <w:szCs w:val="18"/>
              </w:rPr>
            </w:pPr>
            <w:r>
              <w:rPr>
                <w:rFonts w:hint="eastAsia"/>
                <w:b w:val="0"/>
                <w:bCs/>
                <w:color w:val="auto"/>
                <w:lang w:val="en-US" w:eastAsia="zh-CN"/>
              </w:rPr>
              <w:t>90分钟</w:t>
            </w:r>
          </w:p>
        </w:tc>
        <w:tc>
          <w:tcPr>
            <w:tcW w:w="4403" w:type="dxa"/>
            <w:tcBorders>
              <w:left w:val="single" w:color="auto" w:sz="4" w:space="0"/>
            </w:tcBorders>
            <w:vAlign w:val="center"/>
          </w:tcPr>
          <w:p>
            <w:pPr>
              <w:jc w:val="left"/>
              <w:rPr>
                <w:rFonts w:hint="eastAsia"/>
                <w:b w:val="0"/>
                <w:bCs/>
                <w:color w:val="000000" w:themeColor="text1"/>
                <w14:textFill>
                  <w14:solidFill>
                    <w14:schemeClr w14:val="tx1"/>
                  </w14:solidFill>
                </w14:textFill>
              </w:rPr>
            </w:pPr>
            <w:r>
              <w:rPr>
                <w:rFonts w:hint="eastAsia"/>
                <w:b w:val="0"/>
                <w:bCs/>
                <w:color w:val="auto"/>
                <w:lang w:val="en-US" w:eastAsia="zh-CN"/>
              </w:rPr>
              <w:t>网络测试与网络安全</w:t>
            </w:r>
            <w:r>
              <w:rPr>
                <w:rFonts w:hint="eastAsia"/>
                <w:b w:val="0"/>
                <w:bCs/>
                <w:color w:val="000000" w:themeColor="text1"/>
                <w14:textFill>
                  <w14:solidFill>
                    <w14:schemeClr w14:val="tx1"/>
                  </w14:solidFill>
                </w14:textFill>
              </w:rPr>
              <w:t>（</w:t>
            </w:r>
            <w:r>
              <w:rPr>
                <w:rFonts w:hint="eastAsia"/>
                <w:b w:val="0"/>
                <w:bCs/>
                <w:color w:val="000000" w:themeColor="text1"/>
                <w:lang w:val="en-US" w:eastAsia="zh-CN"/>
                <w14:textFill>
                  <w14:solidFill>
                    <w14:schemeClr w14:val="tx1"/>
                  </w14:solidFill>
                </w14:textFill>
              </w:rPr>
              <w:t>60</w:t>
            </w:r>
            <w:r>
              <w:rPr>
                <w:rFonts w:hint="eastAsia"/>
                <w:b w:val="0"/>
                <w:bCs/>
                <w:color w:val="000000" w:themeColor="text1"/>
                <w14:textFill>
                  <w14:solidFill>
                    <w14:schemeClr w14:val="tx1"/>
                  </w14:solidFill>
                </w14:textFill>
              </w:rPr>
              <w:t>分钟</w:t>
            </w:r>
            <w:r>
              <w:rPr>
                <w:rFonts w:hint="eastAsia"/>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占</w:t>
            </w:r>
            <w:r>
              <w:rPr>
                <w:rFonts w:hint="eastAsia"/>
                <w:b w:val="0"/>
                <w:bCs/>
                <w:color w:val="000000" w:themeColor="text1"/>
                <w:lang w:val="en-US" w:eastAsia="zh-CN"/>
                <w14:textFill>
                  <w14:solidFill>
                    <w14:schemeClr w14:val="tx1"/>
                  </w14:solidFill>
                </w14:textFill>
              </w:rPr>
              <w:t>80</w:t>
            </w:r>
            <w:r>
              <w:rPr>
                <w:rFonts w:hint="eastAsia"/>
                <w:b w:val="0"/>
                <w:bCs/>
                <w:color w:val="000000" w:themeColor="text1"/>
                <w14:textFill>
                  <w14:solidFill>
                    <w14:schemeClr w14:val="tx1"/>
                  </w14:solidFill>
                </w14:textFill>
              </w:rPr>
              <w:t>%）</w:t>
            </w:r>
          </w:p>
          <w:p>
            <w:pPr>
              <w:jc w:val="left"/>
              <w:rPr>
                <w:rFonts w:hint="eastAsia" w:ascii="宋体" w:hAnsi="宋体"/>
                <w:b w:val="0"/>
                <w:bCs/>
                <w:sz w:val="18"/>
                <w:szCs w:val="18"/>
              </w:rPr>
            </w:pPr>
            <w:r>
              <w:rPr>
                <w:rFonts w:hint="eastAsia"/>
                <w:b w:val="0"/>
                <w:bCs/>
                <w:color w:val="auto"/>
                <w:lang w:val="en-US" w:eastAsia="zh-CN"/>
              </w:rPr>
              <w:t>多媒体设备维护</w:t>
            </w:r>
            <w:r>
              <w:rPr>
                <w:rFonts w:hint="eastAsia"/>
                <w:b w:val="0"/>
                <w:bCs/>
                <w:color w:val="000000" w:themeColor="text1"/>
                <w14:textFill>
                  <w14:solidFill>
                    <w14:schemeClr w14:val="tx1"/>
                  </w14:solidFill>
                </w14:textFill>
              </w:rPr>
              <w:t>（</w:t>
            </w:r>
            <w:r>
              <w:rPr>
                <w:rFonts w:hint="eastAsia"/>
                <w:b w:val="0"/>
                <w:bCs/>
                <w:color w:val="000000" w:themeColor="text1"/>
                <w:lang w:val="en-US" w:eastAsia="zh-CN"/>
                <w14:textFill>
                  <w14:solidFill>
                    <w14:schemeClr w14:val="tx1"/>
                  </w14:solidFill>
                </w14:textFill>
              </w:rPr>
              <w:t>30</w:t>
            </w:r>
            <w:r>
              <w:rPr>
                <w:rFonts w:hint="eastAsia"/>
                <w:b w:val="0"/>
                <w:bCs/>
                <w:color w:val="000000" w:themeColor="text1"/>
                <w14:textFill>
                  <w14:solidFill>
                    <w14:schemeClr w14:val="tx1"/>
                  </w14:solidFill>
                </w14:textFill>
              </w:rPr>
              <w:t>分钟</w:t>
            </w:r>
            <w:r>
              <w:rPr>
                <w:rFonts w:hint="eastAsia"/>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占</w:t>
            </w:r>
            <w:r>
              <w:rPr>
                <w:rFonts w:hint="eastAsia"/>
                <w:b w:val="0"/>
                <w:bCs/>
                <w:color w:val="000000" w:themeColor="text1"/>
                <w:lang w:val="en-US" w:eastAsia="zh-CN"/>
                <w14:textFill>
                  <w14:solidFill>
                    <w14:schemeClr w14:val="tx1"/>
                  </w14:solidFill>
                </w14:textFill>
              </w:rPr>
              <w:t>20</w:t>
            </w:r>
            <w:r>
              <w:rPr>
                <w:rFonts w:hint="eastAsia"/>
                <w:b w:val="0"/>
                <w:bCs/>
                <w:color w:val="000000" w:themeColor="text1"/>
                <w14:textFill>
                  <w14:solidFill>
                    <w14:schemeClr w14:val="tx1"/>
                  </w14:solidFill>
                </w14:textFill>
              </w:rPr>
              <w:t>%）</w:t>
            </w:r>
          </w:p>
        </w:tc>
      </w:tr>
    </w:tbl>
    <w:p>
      <w:pPr>
        <w:adjustRightInd w:val="0"/>
        <w:snapToGrid w:val="0"/>
        <w:spacing w:line="360" w:lineRule="auto"/>
        <w:rPr>
          <w:rFonts w:hint="eastAsia"/>
        </w:rPr>
      </w:pPr>
    </w:p>
    <w:p>
      <w:pPr>
        <w:adjustRightInd w:val="0"/>
        <w:snapToGrid w:val="0"/>
        <w:spacing w:line="360" w:lineRule="auto"/>
        <w:ind w:firstLine="420"/>
        <w:rPr>
          <w:rFonts w:hint="eastAsia" w:eastAsia="宋体"/>
          <w:lang w:eastAsia="zh-CN"/>
        </w:rPr>
      </w:pPr>
      <w:r>
        <w:rPr>
          <w:rFonts w:hint="eastAsia"/>
          <w:lang w:val="en-US" w:eastAsia="zh-CN"/>
        </w:rPr>
        <w:t>2、每</w:t>
      </w:r>
      <w:r>
        <w:rPr>
          <w:rFonts w:hint="eastAsia"/>
        </w:rPr>
        <w:t>招聘岗位</w:t>
      </w:r>
      <w:r>
        <w:rPr>
          <w:rFonts w:hint="eastAsia"/>
          <w:lang w:eastAsia="zh-CN"/>
        </w:rPr>
        <w:t>参加初试的</w:t>
      </w:r>
      <w:r>
        <w:rPr>
          <w:rFonts w:hint="eastAsia"/>
        </w:rPr>
        <w:t>人数超过30人时</w:t>
      </w:r>
      <w:r>
        <w:rPr>
          <w:rFonts w:hint="eastAsia"/>
          <w:lang w:eastAsia="zh-CN"/>
        </w:rPr>
        <w:t>，</w:t>
      </w:r>
      <w:r>
        <w:rPr>
          <w:rFonts w:hint="eastAsia"/>
        </w:rPr>
        <w:t>初试按下表安排实施</w:t>
      </w:r>
      <w:r>
        <w:rPr>
          <w:rFonts w:hint="eastAsia"/>
          <w:lang w:eastAsia="zh-CN"/>
        </w:rPr>
        <w:t>：</w:t>
      </w:r>
    </w:p>
    <w:tbl>
      <w:tblPr>
        <w:tblStyle w:val="4"/>
        <w:tblW w:w="8041" w:type="dxa"/>
        <w:jc w:val="center"/>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1077"/>
        <w:gridCol w:w="1077"/>
        <w:gridCol w:w="2051"/>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433" w:type="dxa"/>
            <w:vAlign w:val="center"/>
          </w:tcPr>
          <w:p>
            <w:pPr>
              <w:jc w:val="center"/>
              <w:rPr>
                <w:rFonts w:ascii="宋体" w:hAnsi="宋体"/>
                <w:b/>
                <w:bCs w:val="0"/>
                <w:sz w:val="18"/>
                <w:szCs w:val="18"/>
              </w:rPr>
            </w:pPr>
            <w:r>
              <w:rPr>
                <w:rFonts w:hint="eastAsia" w:ascii="宋体" w:hAnsi="宋体"/>
                <w:b/>
                <w:bCs w:val="0"/>
                <w:sz w:val="18"/>
                <w:szCs w:val="18"/>
              </w:rPr>
              <w:t>技能</w:t>
            </w:r>
            <w:r>
              <w:rPr>
                <w:rFonts w:ascii="宋体" w:hAnsi="宋体"/>
                <w:b/>
                <w:bCs w:val="0"/>
                <w:sz w:val="18"/>
                <w:szCs w:val="18"/>
              </w:rPr>
              <w:t>展示</w:t>
            </w:r>
            <w:r>
              <w:rPr>
                <w:rFonts w:hint="eastAsia" w:ascii="宋体" w:hAnsi="宋体"/>
                <w:b/>
                <w:bCs w:val="0"/>
                <w:sz w:val="18"/>
                <w:szCs w:val="18"/>
              </w:rPr>
              <w:t>日期</w:t>
            </w:r>
          </w:p>
        </w:tc>
        <w:tc>
          <w:tcPr>
            <w:tcW w:w="1077" w:type="dxa"/>
            <w:tcBorders>
              <w:right w:val="single" w:color="auto" w:sz="4" w:space="0"/>
            </w:tcBorders>
            <w:vAlign w:val="center"/>
          </w:tcPr>
          <w:p>
            <w:pPr>
              <w:jc w:val="center"/>
              <w:rPr>
                <w:rFonts w:ascii="宋体" w:hAnsi="宋体"/>
                <w:b/>
                <w:bCs w:val="0"/>
                <w:sz w:val="18"/>
                <w:szCs w:val="18"/>
              </w:rPr>
            </w:pPr>
            <w:r>
              <w:rPr>
                <w:rFonts w:hint="eastAsia" w:ascii="宋体" w:hAnsi="宋体"/>
                <w:b/>
                <w:bCs w:val="0"/>
                <w:sz w:val="18"/>
                <w:szCs w:val="18"/>
              </w:rPr>
              <w:t>面试日期</w:t>
            </w:r>
          </w:p>
        </w:tc>
        <w:tc>
          <w:tcPr>
            <w:tcW w:w="1077" w:type="dxa"/>
            <w:tcBorders>
              <w:left w:val="single" w:color="auto" w:sz="4" w:space="0"/>
              <w:right w:val="single" w:color="auto" w:sz="4" w:space="0"/>
            </w:tcBorders>
            <w:vAlign w:val="center"/>
          </w:tcPr>
          <w:p>
            <w:pPr>
              <w:jc w:val="center"/>
              <w:rPr>
                <w:rFonts w:ascii="宋体" w:hAnsi="宋体"/>
                <w:b/>
                <w:bCs w:val="0"/>
                <w:sz w:val="18"/>
                <w:szCs w:val="18"/>
              </w:rPr>
            </w:pPr>
            <w:r>
              <w:rPr>
                <w:rFonts w:hint="eastAsia" w:ascii="宋体" w:hAnsi="宋体"/>
                <w:b/>
                <w:bCs w:val="0"/>
                <w:sz w:val="18"/>
                <w:szCs w:val="18"/>
              </w:rPr>
              <w:t>集合时间</w:t>
            </w:r>
          </w:p>
        </w:tc>
        <w:tc>
          <w:tcPr>
            <w:tcW w:w="2051" w:type="dxa"/>
            <w:tcBorders>
              <w:left w:val="single" w:color="auto" w:sz="4" w:space="0"/>
            </w:tcBorders>
            <w:vAlign w:val="center"/>
          </w:tcPr>
          <w:p>
            <w:pPr>
              <w:jc w:val="center"/>
              <w:rPr>
                <w:rFonts w:ascii="宋体" w:hAnsi="宋体"/>
                <w:b/>
                <w:bCs w:val="0"/>
                <w:sz w:val="18"/>
                <w:szCs w:val="18"/>
              </w:rPr>
            </w:pPr>
            <w:r>
              <w:rPr>
                <w:rFonts w:hint="eastAsia" w:ascii="宋体" w:hAnsi="宋体"/>
                <w:b/>
                <w:bCs w:val="0"/>
                <w:sz w:val="18"/>
                <w:szCs w:val="18"/>
              </w:rPr>
              <w:t>集</w:t>
            </w:r>
            <w:r>
              <w:rPr>
                <w:rFonts w:hint="eastAsia" w:ascii="宋体" w:hAnsi="宋体"/>
                <w:b/>
                <w:bCs w:val="0"/>
                <w:sz w:val="18"/>
                <w:szCs w:val="18"/>
                <w:lang w:val="en-US" w:eastAsia="zh-CN"/>
              </w:rPr>
              <w:t xml:space="preserve">  </w:t>
            </w:r>
            <w:r>
              <w:rPr>
                <w:rFonts w:hint="eastAsia" w:ascii="宋体" w:hAnsi="宋体"/>
                <w:b/>
                <w:bCs w:val="0"/>
                <w:sz w:val="18"/>
                <w:szCs w:val="18"/>
              </w:rPr>
              <w:t>合</w:t>
            </w:r>
            <w:r>
              <w:rPr>
                <w:rFonts w:hint="eastAsia" w:ascii="宋体" w:hAnsi="宋体"/>
                <w:b/>
                <w:bCs w:val="0"/>
                <w:sz w:val="18"/>
                <w:szCs w:val="18"/>
                <w:lang w:val="en-US" w:eastAsia="zh-CN"/>
              </w:rPr>
              <w:t xml:space="preserve">  </w:t>
            </w:r>
            <w:r>
              <w:rPr>
                <w:rFonts w:hint="eastAsia" w:ascii="宋体" w:hAnsi="宋体"/>
                <w:b/>
                <w:bCs w:val="0"/>
                <w:sz w:val="18"/>
                <w:szCs w:val="18"/>
              </w:rPr>
              <w:t>地</w:t>
            </w:r>
            <w:r>
              <w:rPr>
                <w:rFonts w:hint="eastAsia" w:ascii="宋体" w:hAnsi="宋体"/>
                <w:b/>
                <w:bCs w:val="0"/>
                <w:sz w:val="18"/>
                <w:szCs w:val="18"/>
                <w:lang w:val="en-US" w:eastAsia="zh-CN"/>
              </w:rPr>
              <w:t xml:space="preserve">  </w:t>
            </w:r>
            <w:r>
              <w:rPr>
                <w:rFonts w:hint="eastAsia" w:ascii="宋体" w:hAnsi="宋体"/>
                <w:b/>
                <w:bCs w:val="0"/>
                <w:sz w:val="18"/>
                <w:szCs w:val="18"/>
              </w:rPr>
              <w:t>点</w:t>
            </w:r>
          </w:p>
        </w:tc>
        <w:tc>
          <w:tcPr>
            <w:tcW w:w="2403" w:type="dxa"/>
            <w:tcBorders>
              <w:left w:val="single" w:color="auto" w:sz="4" w:space="0"/>
            </w:tcBorders>
            <w:vAlign w:val="center"/>
          </w:tcPr>
          <w:p>
            <w:pPr>
              <w:jc w:val="center"/>
              <w:rPr>
                <w:rFonts w:hint="eastAsia" w:ascii="宋体" w:hAnsi="宋体" w:eastAsia="宋体"/>
                <w:b/>
                <w:bCs w:val="0"/>
                <w:sz w:val="18"/>
                <w:szCs w:val="18"/>
                <w:lang w:eastAsia="zh-CN"/>
              </w:rPr>
            </w:pPr>
            <w:r>
              <w:rPr>
                <w:rFonts w:hint="eastAsia" w:ascii="宋体" w:hAnsi="宋体"/>
                <w:b/>
                <w:bCs w:val="0"/>
                <w:sz w:val="18"/>
                <w:szCs w:val="18"/>
                <w:lang w:eastAsia="zh-CN"/>
              </w:rPr>
              <w:t>备</w:t>
            </w:r>
            <w:r>
              <w:rPr>
                <w:rFonts w:hint="eastAsia" w:ascii="宋体" w:hAnsi="宋体"/>
                <w:b/>
                <w:bCs w:val="0"/>
                <w:sz w:val="18"/>
                <w:szCs w:val="18"/>
                <w:lang w:val="en-US" w:eastAsia="zh-CN"/>
              </w:rPr>
              <w:t xml:space="preserve">   </w:t>
            </w:r>
            <w:r>
              <w:rPr>
                <w:rFonts w:hint="eastAsia" w:ascii="宋体" w:hAnsi="宋体"/>
                <w:b/>
                <w:bCs w:val="0"/>
                <w:sz w:val="18"/>
                <w:szCs w:val="18"/>
                <w:lang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433" w:type="dxa"/>
            <w:vAlign w:val="center"/>
          </w:tcPr>
          <w:p>
            <w:pPr>
              <w:jc w:val="center"/>
              <w:rPr>
                <w:rFonts w:hint="eastAsia" w:ascii="仿宋_GB2312" w:eastAsia="仿宋_GB2312"/>
                <w:color w:val="auto"/>
                <w:lang w:val="en-US" w:eastAsia="zh-CN"/>
              </w:rPr>
            </w:pPr>
            <w:r>
              <w:rPr>
                <w:rFonts w:hint="eastAsia" w:ascii="仿宋_GB2312" w:eastAsia="仿宋_GB2312"/>
                <w:color w:val="auto"/>
                <w:lang w:val="en-US" w:eastAsia="zh-CN"/>
              </w:rPr>
              <w:t>3月9日</w:t>
            </w:r>
          </w:p>
        </w:tc>
        <w:tc>
          <w:tcPr>
            <w:tcW w:w="1077" w:type="dxa"/>
            <w:tcBorders>
              <w:right w:val="single" w:color="auto" w:sz="4" w:space="0"/>
            </w:tcBorders>
            <w:vAlign w:val="center"/>
          </w:tcPr>
          <w:p>
            <w:pPr>
              <w:jc w:val="center"/>
              <w:rPr>
                <w:rFonts w:ascii="仿宋_GB2312" w:eastAsia="仿宋_GB2312"/>
                <w:color w:val="auto"/>
              </w:rPr>
            </w:pPr>
            <w:r>
              <w:rPr>
                <w:rFonts w:hint="eastAsia" w:ascii="仿宋_GB2312" w:eastAsia="仿宋_GB2312"/>
                <w:color w:val="auto"/>
                <w:lang w:val="en-US" w:eastAsia="zh-CN"/>
              </w:rPr>
              <w:t>3月10日</w:t>
            </w:r>
          </w:p>
        </w:tc>
        <w:tc>
          <w:tcPr>
            <w:tcW w:w="1077" w:type="dxa"/>
            <w:tcBorders>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rPr>
              <w:t>7:</w:t>
            </w:r>
            <w:r>
              <w:rPr>
                <w:rFonts w:hint="eastAsia" w:ascii="宋体" w:hAnsi="宋体"/>
                <w:bCs/>
                <w:color w:val="auto"/>
                <w:szCs w:val="21"/>
                <w:lang w:val="en-US" w:eastAsia="zh-CN"/>
              </w:rPr>
              <w:t>00</w:t>
            </w:r>
          </w:p>
        </w:tc>
        <w:tc>
          <w:tcPr>
            <w:tcW w:w="2051" w:type="dxa"/>
            <w:tcBorders>
              <w:left w:val="single" w:color="auto" w:sz="4" w:space="0"/>
              <w:bottom w:val="single" w:color="auto" w:sz="4" w:space="0"/>
            </w:tcBorders>
            <w:vAlign w:val="center"/>
          </w:tcPr>
          <w:p>
            <w:pPr>
              <w:jc w:val="center"/>
              <w:rPr>
                <w:rFonts w:hint="eastAsia" w:ascii="宋体" w:hAnsi="宋体" w:eastAsia="宋体"/>
                <w:bCs/>
                <w:color w:val="auto"/>
                <w:szCs w:val="21"/>
                <w:lang w:eastAsia="zh-CN"/>
              </w:rPr>
            </w:pPr>
            <w:r>
              <w:rPr>
                <w:rFonts w:hint="eastAsia" w:ascii="仿宋_GB2312" w:eastAsia="仿宋_GB2312"/>
                <w:lang w:eastAsia="zh-CN"/>
              </w:rPr>
              <w:t>图书馆四楼会议室</w:t>
            </w:r>
          </w:p>
        </w:tc>
        <w:tc>
          <w:tcPr>
            <w:tcW w:w="2403" w:type="dxa"/>
            <w:tcBorders>
              <w:left w:val="single" w:color="auto" w:sz="4" w:space="0"/>
              <w:bottom w:val="single" w:color="auto" w:sz="4" w:space="0"/>
            </w:tcBorders>
            <w:vAlign w:val="center"/>
          </w:tcPr>
          <w:p>
            <w:pPr>
              <w:jc w:val="left"/>
              <w:rPr>
                <w:rFonts w:hint="eastAsia" w:ascii="仿宋_GB2312" w:eastAsia="仿宋_GB2312"/>
                <w:lang w:eastAsia="zh-CN"/>
              </w:rPr>
            </w:pPr>
            <w:r>
              <w:rPr>
                <w:rFonts w:hint="eastAsia" w:ascii="仿宋_GB2312" w:eastAsia="仿宋_GB2312"/>
                <w:lang w:val="en-US" w:eastAsia="zh-CN"/>
              </w:rPr>
              <w:t>1.</w:t>
            </w:r>
            <w:r>
              <w:rPr>
                <w:rFonts w:hint="eastAsia" w:ascii="仿宋_GB2312" w:eastAsia="仿宋_GB2312"/>
                <w:lang w:eastAsia="zh-CN"/>
              </w:rPr>
              <w:t>技能展示办法见上表</w:t>
            </w:r>
          </w:p>
          <w:p>
            <w:pPr>
              <w:jc w:val="left"/>
              <w:rPr>
                <w:rFonts w:hint="eastAsia" w:ascii="仿宋_GB2312" w:eastAsia="仿宋_GB2312"/>
                <w:lang w:val="en-US" w:eastAsia="zh-CN"/>
              </w:rPr>
            </w:pPr>
            <w:r>
              <w:rPr>
                <w:rFonts w:hint="eastAsia" w:ascii="仿宋_GB2312" w:eastAsia="仿宋_GB2312"/>
                <w:lang w:val="en-US" w:eastAsia="zh-CN"/>
              </w:rPr>
              <w:t>2.</w:t>
            </w:r>
            <w:r>
              <w:rPr>
                <w:rFonts w:hint="eastAsia" w:ascii="仿宋_GB2312" w:eastAsia="仿宋_GB2312"/>
                <w:lang w:eastAsia="zh-CN"/>
              </w:rPr>
              <w:t>面试时长</w:t>
            </w:r>
            <w:r>
              <w:rPr>
                <w:rFonts w:hint="eastAsia" w:ascii="仿宋_GB2312" w:eastAsia="仿宋_GB2312"/>
                <w:lang w:val="en-US" w:eastAsia="zh-CN"/>
              </w:rPr>
              <w:t>4分钟</w:t>
            </w:r>
          </w:p>
        </w:tc>
      </w:tr>
    </w:tbl>
    <w:p>
      <w:pPr>
        <w:adjustRightInd w:val="0"/>
        <w:snapToGrid w:val="0"/>
        <w:spacing w:line="360" w:lineRule="auto"/>
      </w:pPr>
    </w:p>
    <w:p>
      <w:pPr>
        <w:adjustRightInd w:val="0"/>
        <w:snapToGrid w:val="0"/>
        <w:spacing w:line="360" w:lineRule="auto"/>
        <w:ind w:firstLine="420"/>
        <w:rPr>
          <w:rFonts w:hint="eastAsia" w:eastAsia="宋体"/>
          <w:lang w:eastAsia="zh-CN"/>
        </w:rPr>
      </w:pPr>
      <w:r>
        <w:rPr>
          <w:rFonts w:hint="eastAsia"/>
          <w:lang w:eastAsia="zh-CN"/>
        </w:rPr>
        <w:t>（二）</w:t>
      </w:r>
      <w:r>
        <w:rPr>
          <w:rFonts w:hint="eastAsia"/>
        </w:rPr>
        <w:t>中学英语、中学数学、中学生物、中学地理、中学语文、中学物理</w:t>
      </w:r>
      <w:r>
        <w:rPr>
          <w:rFonts w:hint="eastAsia"/>
          <w:lang w:eastAsia="zh-CN"/>
        </w:rPr>
        <w:t>、</w:t>
      </w:r>
      <w:r>
        <w:rPr>
          <w:rFonts w:hint="eastAsia"/>
        </w:rPr>
        <w:t>办公室文秘、</w:t>
      </w:r>
      <w:r>
        <w:rPr>
          <w:rFonts w:hint="eastAsia"/>
          <w:lang w:eastAsia="zh-CN"/>
        </w:rPr>
        <w:t>人事管理、美术业务管理招聘</w:t>
      </w:r>
      <w:r>
        <w:rPr>
          <w:rFonts w:hint="eastAsia"/>
        </w:rPr>
        <w:t>岗位</w:t>
      </w:r>
    </w:p>
    <w:p>
      <w:pPr>
        <w:adjustRightInd w:val="0"/>
        <w:snapToGrid w:val="0"/>
        <w:spacing w:line="360" w:lineRule="auto"/>
        <w:ind w:firstLine="420"/>
        <w:rPr>
          <w:rFonts w:hint="eastAsia"/>
        </w:rPr>
      </w:pPr>
      <w:r>
        <w:rPr>
          <w:rFonts w:hint="eastAsia"/>
        </w:rPr>
        <w:t>(1)中学英语、中学数学、中学生物、中学地理、中学语文、中学物理</w:t>
      </w:r>
      <w:r>
        <w:rPr>
          <w:rFonts w:hint="eastAsia"/>
          <w:lang w:eastAsia="zh-CN"/>
        </w:rPr>
        <w:t>岗位</w:t>
      </w:r>
      <w:r>
        <w:rPr>
          <w:rFonts w:hint="eastAsia"/>
        </w:rPr>
        <w:t>的初试</w:t>
      </w:r>
      <w:r>
        <w:rPr>
          <w:rFonts w:hint="eastAsia"/>
          <w:lang w:eastAsia="zh-CN"/>
        </w:rPr>
        <w:t>由</w:t>
      </w:r>
      <w:r>
        <w:rPr>
          <w:rFonts w:hint="eastAsia"/>
        </w:rPr>
        <w:t>知识测验</w:t>
      </w:r>
      <w:r>
        <w:rPr>
          <w:rFonts w:hint="eastAsia"/>
          <w:lang w:eastAsia="zh-CN"/>
        </w:rPr>
        <w:t>和片段教学组成，</w:t>
      </w:r>
      <w:r>
        <w:rPr>
          <w:rFonts w:hint="eastAsia"/>
        </w:rPr>
        <w:t>按</w:t>
      </w:r>
      <w:r>
        <w:rPr>
          <w:rFonts w:hint="eastAsia"/>
          <w:lang w:val="en-US" w:eastAsia="zh-CN"/>
        </w:rPr>
        <w:t>2</w:t>
      </w:r>
      <w:r>
        <w:rPr>
          <w:rFonts w:hint="eastAsia"/>
        </w:rPr>
        <w:t>:</w:t>
      </w:r>
      <w:r>
        <w:rPr>
          <w:rFonts w:hint="eastAsia"/>
          <w:lang w:val="en-US" w:eastAsia="zh-CN"/>
        </w:rPr>
        <w:t>8</w:t>
      </w:r>
      <w:r>
        <w:rPr>
          <w:rFonts w:hint="eastAsia"/>
        </w:rPr>
        <w:t>的比例合成为初试成绩</w:t>
      </w:r>
      <w:r>
        <w:rPr>
          <w:rFonts w:hint="eastAsia"/>
          <w:lang w:eastAsia="zh-CN"/>
        </w:rPr>
        <w:t>。</w:t>
      </w:r>
      <w:r>
        <w:rPr>
          <w:rFonts w:hint="eastAsia"/>
        </w:rPr>
        <w:t>办公室文秘、</w:t>
      </w:r>
      <w:r>
        <w:rPr>
          <w:rFonts w:hint="eastAsia"/>
          <w:lang w:eastAsia="zh-CN"/>
        </w:rPr>
        <w:t>人事管理、美术业务管理</w:t>
      </w:r>
      <w:r>
        <w:rPr>
          <w:rFonts w:hint="eastAsia"/>
        </w:rPr>
        <w:t>岗位的初试</w:t>
      </w:r>
      <w:r>
        <w:rPr>
          <w:rFonts w:hint="eastAsia"/>
          <w:lang w:eastAsia="zh-CN"/>
        </w:rPr>
        <w:t>由</w:t>
      </w:r>
      <w:r>
        <w:rPr>
          <w:rFonts w:hint="eastAsia"/>
        </w:rPr>
        <w:t>知识测验</w:t>
      </w:r>
      <w:r>
        <w:rPr>
          <w:rFonts w:hint="eastAsia"/>
          <w:lang w:eastAsia="zh-CN"/>
        </w:rPr>
        <w:t>和面试组成，</w:t>
      </w:r>
      <w:r>
        <w:rPr>
          <w:rFonts w:hint="eastAsia"/>
        </w:rPr>
        <w:t>按</w:t>
      </w:r>
      <w:r>
        <w:rPr>
          <w:rFonts w:hint="eastAsia"/>
          <w:lang w:val="en-US" w:eastAsia="zh-CN"/>
        </w:rPr>
        <w:t>3</w:t>
      </w:r>
      <w:r>
        <w:rPr>
          <w:rFonts w:hint="eastAsia"/>
        </w:rPr>
        <w:t>:</w:t>
      </w:r>
      <w:r>
        <w:rPr>
          <w:rFonts w:hint="eastAsia"/>
          <w:lang w:val="en-US" w:eastAsia="zh-CN"/>
        </w:rPr>
        <w:t>7</w:t>
      </w:r>
      <w:r>
        <w:rPr>
          <w:rFonts w:hint="eastAsia"/>
        </w:rPr>
        <w:t>的比例合成为初试成绩。</w:t>
      </w:r>
    </w:p>
    <w:p>
      <w:pPr>
        <w:adjustRightInd w:val="0"/>
        <w:snapToGrid w:val="0"/>
        <w:spacing w:line="360" w:lineRule="auto"/>
        <w:ind w:firstLine="420"/>
        <w:rPr>
          <w:u w:val="none"/>
        </w:rPr>
      </w:pPr>
      <w:r>
        <w:rPr>
          <w:rFonts w:hint="eastAsia"/>
        </w:rPr>
        <w:t>(</w:t>
      </w:r>
      <w:r>
        <w:rPr>
          <w:rFonts w:hint="eastAsia"/>
          <w:lang w:val="en-US" w:eastAsia="zh-CN"/>
        </w:rPr>
        <w:t>2</w:t>
      </w:r>
      <w:r>
        <w:rPr>
          <w:rFonts w:hint="eastAsia"/>
        </w:rPr>
        <w:t>)</w:t>
      </w:r>
      <w:r>
        <w:rPr>
          <w:rFonts w:hint="eastAsia"/>
          <w:u w:val="none"/>
        </w:rPr>
        <w:t>知识测验内容为招聘岗位</w:t>
      </w:r>
      <w:r>
        <w:rPr>
          <w:u w:val="none"/>
        </w:rPr>
        <w:t>所需的专业知识</w:t>
      </w:r>
      <w:r>
        <w:rPr>
          <w:rFonts w:hint="eastAsia"/>
          <w:u w:val="none"/>
        </w:rPr>
        <w:t>，满分100分，时长</w:t>
      </w:r>
      <w:r>
        <w:rPr>
          <w:u w:val="none"/>
        </w:rPr>
        <w:t>120</w:t>
      </w:r>
      <w:r>
        <w:rPr>
          <w:rFonts w:hint="eastAsia"/>
          <w:u w:val="none"/>
        </w:rPr>
        <w:t>分钟</w:t>
      </w:r>
      <w:r>
        <w:rPr>
          <w:rFonts w:hint="eastAsia"/>
          <w:u w:val="none"/>
          <w:lang w:eastAsia="zh-CN"/>
        </w:rPr>
        <w:t>。</w:t>
      </w:r>
      <w:r>
        <w:rPr>
          <w:rFonts w:hint="eastAsia"/>
          <w:u w:val="none"/>
          <w:lang w:val="en-US" w:eastAsia="zh-CN"/>
        </w:rPr>
        <w:t>3月9日</w:t>
      </w:r>
      <w:r>
        <w:rPr>
          <w:rFonts w:hint="eastAsia"/>
          <w:u w:val="none"/>
        </w:rPr>
        <w:t>（星期</w:t>
      </w:r>
      <w:r>
        <w:rPr>
          <w:rFonts w:hint="eastAsia"/>
          <w:u w:val="none"/>
          <w:lang w:eastAsia="zh-CN"/>
        </w:rPr>
        <w:t>六</w:t>
      </w:r>
      <w:r>
        <w:rPr>
          <w:rFonts w:hint="eastAsia"/>
          <w:u w:val="none"/>
        </w:rPr>
        <w:t>）</w:t>
      </w:r>
      <w:r>
        <w:rPr>
          <w:u w:val="none"/>
        </w:rPr>
        <w:t>8</w:t>
      </w:r>
      <w:r>
        <w:rPr>
          <w:rFonts w:hint="eastAsia"/>
          <w:u w:val="none"/>
        </w:rPr>
        <w:t>∶00开</w:t>
      </w:r>
      <w:r>
        <w:rPr>
          <w:rFonts w:hint="eastAsia"/>
          <w:u w:val="none"/>
          <w:lang w:val="en-US" w:eastAsia="zh-CN"/>
        </w:rPr>
        <w:t>考</w:t>
      </w:r>
      <w:r>
        <w:rPr>
          <w:rFonts w:hint="eastAsia"/>
          <w:u w:val="none"/>
        </w:rPr>
        <w:t>，</w:t>
      </w:r>
      <w:r>
        <w:rPr>
          <w:rFonts w:hint="eastAsia"/>
          <w:b w:val="0"/>
          <w:bCs w:val="0"/>
          <w:color w:val="auto"/>
          <w:u w:val="none"/>
          <w:lang w:eastAsia="zh-CN"/>
        </w:rPr>
        <w:t>开考后</w:t>
      </w:r>
      <w:r>
        <w:rPr>
          <w:rFonts w:hint="eastAsia"/>
          <w:b w:val="0"/>
          <w:bCs w:val="0"/>
          <w:color w:val="auto"/>
          <w:u w:val="none"/>
          <w:lang w:val="en-US" w:eastAsia="zh-CN"/>
        </w:rPr>
        <w:t>15分钟不得进入考室。</w:t>
      </w:r>
      <w:r>
        <w:rPr>
          <w:rFonts w:hint="eastAsia"/>
          <w:color w:val="auto"/>
          <w:u w:val="none"/>
        </w:rPr>
        <w:t>考室设惟</w:t>
      </w:r>
      <w:r>
        <w:rPr>
          <w:rFonts w:hint="eastAsia"/>
          <w:color w:val="auto"/>
          <w:u w:val="none"/>
          <w:lang w:eastAsia="zh-CN"/>
        </w:rPr>
        <w:t>勤</w:t>
      </w:r>
      <w:r>
        <w:rPr>
          <w:rFonts w:hint="eastAsia"/>
          <w:color w:val="auto"/>
          <w:u w:val="none"/>
        </w:rPr>
        <w:t>楼</w:t>
      </w:r>
      <w:r>
        <w:rPr>
          <w:rFonts w:hint="eastAsia"/>
          <w:color w:val="auto"/>
          <w:u w:val="none"/>
          <w:lang w:eastAsia="zh-CN"/>
        </w:rPr>
        <w:t>，</w:t>
      </w:r>
      <w:r>
        <w:rPr>
          <w:rFonts w:hint="eastAsia"/>
          <w:color w:val="auto"/>
          <w:u w:val="none"/>
        </w:rPr>
        <w:t>考室</w:t>
      </w:r>
      <w:r>
        <w:rPr>
          <w:rFonts w:hint="eastAsia"/>
          <w:color w:val="auto"/>
          <w:u w:val="none"/>
          <w:lang w:val="en-US" w:eastAsia="zh-CN"/>
        </w:rPr>
        <w:t>安排</w:t>
      </w:r>
      <w:r>
        <w:rPr>
          <w:rFonts w:hint="eastAsia"/>
          <w:color w:val="auto"/>
          <w:u w:val="none"/>
        </w:rPr>
        <w:t>在学校网站及</w:t>
      </w:r>
      <w:r>
        <w:rPr>
          <w:color w:val="auto"/>
          <w:u w:val="none"/>
        </w:rPr>
        <w:t>校门口公示栏</w:t>
      </w:r>
      <w:r>
        <w:rPr>
          <w:rFonts w:hint="eastAsia"/>
          <w:color w:val="auto"/>
          <w:u w:val="none"/>
        </w:rPr>
        <w:t>公布。</w:t>
      </w:r>
      <w:r>
        <w:rPr>
          <w:rFonts w:hint="eastAsia"/>
          <w:u w:val="none"/>
        </w:rPr>
        <w:t>测验成绩</w:t>
      </w:r>
      <w:r>
        <w:rPr>
          <w:rFonts w:hint="eastAsia"/>
          <w:u w:val="none"/>
          <w:lang w:val="en-US" w:eastAsia="zh-CN"/>
        </w:rPr>
        <w:t>于当天</w:t>
      </w:r>
      <w:r>
        <w:rPr>
          <w:rFonts w:hint="eastAsia"/>
          <w:u w:val="none"/>
        </w:rPr>
        <w:t>在学校网站公布</w:t>
      </w:r>
      <w:r>
        <w:rPr>
          <w:rFonts w:hint="eastAsia"/>
          <w:u w:val="none"/>
          <w:lang w:eastAsia="zh-CN"/>
        </w:rPr>
        <w:t>，</w:t>
      </w:r>
      <w:r>
        <w:rPr>
          <w:rFonts w:hint="eastAsia"/>
          <w:b w:val="0"/>
          <w:bCs w:val="0"/>
          <w:color w:val="auto"/>
          <w:u w:val="none"/>
          <w:lang w:eastAsia="zh-CN"/>
        </w:rPr>
        <w:t>对知识测验成绩有异议者于</w:t>
      </w:r>
      <w:r>
        <w:rPr>
          <w:rFonts w:hint="eastAsia"/>
          <w:b w:val="0"/>
          <w:bCs w:val="0"/>
          <w:color w:val="auto"/>
          <w:u w:val="none"/>
          <w:lang w:val="en-US" w:eastAsia="zh-CN"/>
        </w:rPr>
        <w:t xml:space="preserve"> 12∶30前到学校办公楼一楼106室提交核分申请，12∶50左右在学校网站公布核分结果</w:t>
      </w:r>
      <w:r>
        <w:rPr>
          <w:rFonts w:hint="eastAsia"/>
          <w:b w:val="0"/>
          <w:bCs w:val="0"/>
          <w:color w:val="auto"/>
          <w:u w:val="none"/>
        </w:rPr>
        <w:t>。</w:t>
      </w:r>
    </w:p>
    <w:p>
      <w:pPr>
        <w:adjustRightInd w:val="0"/>
        <w:snapToGrid w:val="0"/>
        <w:spacing w:line="360" w:lineRule="auto"/>
        <w:ind w:firstLine="420"/>
        <w:rPr>
          <w:rFonts w:hint="eastAsia"/>
          <w:lang w:val="en-US" w:eastAsia="zh-CN"/>
        </w:rPr>
      </w:pPr>
      <w:r>
        <w:rPr>
          <w:rFonts w:hint="eastAsia"/>
        </w:rPr>
        <w:t>(</w:t>
      </w:r>
      <w:r>
        <w:rPr>
          <w:rFonts w:hint="eastAsia"/>
          <w:lang w:val="en-US" w:eastAsia="zh-CN"/>
        </w:rPr>
        <w:t>3</w:t>
      </w:r>
      <w:r>
        <w:rPr>
          <w:rFonts w:hint="eastAsia"/>
        </w:rPr>
        <w:t>)</w:t>
      </w:r>
      <w:r>
        <w:rPr>
          <w:rFonts w:hint="eastAsia"/>
          <w:bCs/>
        </w:rPr>
        <w:t>片段教学</w:t>
      </w:r>
      <w:r>
        <w:rPr>
          <w:rFonts w:hint="eastAsia"/>
          <w:bCs/>
          <w:lang w:val="en-US" w:eastAsia="zh-CN"/>
        </w:rPr>
        <w:t>在知识测验后进行，入围人数为招聘岗位计划数的10倍</w:t>
      </w:r>
      <w:r>
        <w:rPr>
          <w:rFonts w:hint="eastAsia"/>
          <w:bCs/>
        </w:rPr>
        <w:t>（人数未达10倍时则全部进入）</w:t>
      </w:r>
      <w:r>
        <w:rPr>
          <w:rFonts w:hint="eastAsia" w:ascii="宋体" w:hAnsi="宋体" w:cs="宋体"/>
          <w:szCs w:val="21"/>
        </w:rPr>
        <w:t>，人选按知识测验成绩从高分到低分</w:t>
      </w:r>
      <w:r>
        <w:rPr>
          <w:rFonts w:hint="eastAsia"/>
          <w:bCs/>
        </w:rPr>
        <w:t>确定。</w:t>
      </w:r>
      <w:r>
        <w:rPr>
          <w:rFonts w:hint="eastAsia"/>
          <w:b w:val="0"/>
          <w:bCs w:val="0"/>
          <w:color w:val="auto"/>
          <w:lang w:val="en-US" w:eastAsia="zh-CN"/>
        </w:rPr>
        <w:t>知识测验末位成绩相同者均进入。</w:t>
      </w:r>
      <w:r>
        <w:t>片段教学时长</w:t>
      </w:r>
      <w:r>
        <w:rPr>
          <w:rFonts w:hint="eastAsia"/>
          <w:lang w:val="en-US" w:eastAsia="zh-CN"/>
        </w:rPr>
        <w:t>12</w:t>
      </w:r>
      <w:r>
        <w:rPr>
          <w:rFonts w:hint="eastAsia"/>
        </w:rPr>
        <w:t>分钟</w:t>
      </w:r>
      <w:r>
        <w:rPr>
          <w:rFonts w:hint="eastAsia"/>
          <w:lang w:eastAsia="zh-CN"/>
        </w:rPr>
        <w:t>，</w:t>
      </w:r>
      <w:r>
        <w:rPr>
          <w:rFonts w:hint="eastAsia"/>
          <w:lang w:val="en-US" w:eastAsia="zh-CN"/>
        </w:rPr>
        <w:t>满分100分，其中面试3分钟，占20分；授课9分钟，占80分；备课时间30分钟。</w:t>
      </w:r>
    </w:p>
    <w:p>
      <w:pPr>
        <w:adjustRightInd w:val="0"/>
        <w:snapToGrid w:val="0"/>
        <w:spacing w:line="360" w:lineRule="auto"/>
        <w:ind w:firstLine="420"/>
        <w:rPr>
          <w:rFonts w:hint="eastAsia"/>
        </w:rPr>
      </w:pPr>
      <w:r>
        <w:rPr>
          <w:rFonts w:hint="eastAsia"/>
        </w:rPr>
        <w:t>(4)办公室文秘、</w:t>
      </w:r>
      <w:r>
        <w:rPr>
          <w:rFonts w:hint="eastAsia"/>
          <w:lang w:eastAsia="zh-CN"/>
        </w:rPr>
        <w:t>人事管理、美术业务管理</w:t>
      </w:r>
      <w:r>
        <w:rPr>
          <w:rFonts w:hint="eastAsia"/>
        </w:rPr>
        <w:t>岗位</w:t>
      </w:r>
      <w:r>
        <w:rPr>
          <w:rFonts w:hint="eastAsia"/>
          <w:lang w:val="en-US" w:eastAsia="zh-CN"/>
        </w:rPr>
        <w:t>的</w:t>
      </w:r>
      <w:r>
        <w:rPr>
          <w:rFonts w:hint="eastAsia"/>
          <w:bCs/>
          <w:lang w:eastAsia="zh-CN"/>
        </w:rPr>
        <w:t>面试</w:t>
      </w:r>
      <w:r>
        <w:rPr>
          <w:rFonts w:hint="eastAsia"/>
        </w:rPr>
        <w:t>在</w:t>
      </w:r>
      <w:r>
        <w:rPr>
          <w:rFonts w:hint="eastAsia"/>
          <w:bCs/>
        </w:rPr>
        <w:t>知识测验后进行</w:t>
      </w:r>
      <w:r>
        <w:rPr>
          <w:rFonts w:hint="eastAsia"/>
          <w:bCs/>
          <w:lang w:eastAsia="zh-CN"/>
        </w:rPr>
        <w:t>，</w:t>
      </w:r>
      <w:r>
        <w:rPr>
          <w:rFonts w:hint="eastAsia"/>
          <w:bCs/>
          <w:lang w:val="en-US" w:eastAsia="zh-CN"/>
        </w:rPr>
        <w:t>入围人数为招聘岗位计划数的10倍</w:t>
      </w:r>
      <w:r>
        <w:rPr>
          <w:rFonts w:hint="eastAsia"/>
          <w:bCs/>
        </w:rPr>
        <w:t>（人数未达10倍时则全部进入）</w:t>
      </w:r>
      <w:r>
        <w:rPr>
          <w:rFonts w:hint="eastAsia" w:ascii="宋体" w:hAnsi="宋体" w:cs="宋体"/>
          <w:szCs w:val="21"/>
        </w:rPr>
        <w:t>，人选按知识测验成绩从高分到低分</w:t>
      </w:r>
      <w:r>
        <w:rPr>
          <w:rFonts w:hint="eastAsia"/>
          <w:bCs/>
        </w:rPr>
        <w:t>确定。</w:t>
      </w:r>
      <w:r>
        <w:rPr>
          <w:rFonts w:hint="eastAsia"/>
          <w:b w:val="0"/>
          <w:bCs w:val="0"/>
          <w:color w:val="auto"/>
          <w:lang w:val="en-US" w:eastAsia="zh-CN"/>
        </w:rPr>
        <w:t>知识测验末位成绩相同者均进入。</w:t>
      </w:r>
      <w:r>
        <w:rPr>
          <w:rFonts w:hint="eastAsia"/>
        </w:rPr>
        <w:t>面试时长</w:t>
      </w:r>
      <w:r>
        <w:rPr>
          <w:color w:val="auto"/>
        </w:rPr>
        <w:t>4</w:t>
      </w:r>
      <w:r>
        <w:rPr>
          <w:rFonts w:hint="eastAsia"/>
        </w:rPr>
        <w:t>分钟</w:t>
      </w:r>
      <w:r>
        <w:rPr>
          <w:rFonts w:hint="eastAsia"/>
          <w:lang w:eastAsia="zh-CN"/>
        </w:rPr>
        <w:t>，</w:t>
      </w:r>
      <w:r>
        <w:rPr>
          <w:rFonts w:hint="eastAsia"/>
        </w:rPr>
        <w:t>满分为100分。</w:t>
      </w:r>
    </w:p>
    <w:p>
      <w:pPr>
        <w:adjustRightInd w:val="0"/>
        <w:snapToGrid w:val="0"/>
        <w:spacing w:line="360" w:lineRule="auto"/>
        <w:ind w:firstLine="420"/>
      </w:pPr>
      <w:r>
        <w:rPr>
          <w:rFonts w:hint="eastAsia"/>
        </w:rPr>
        <w:t>(5)考生得分均为所有评委评分后去掉一个最低分和一个最高分后的平均分</w:t>
      </w:r>
      <w:r>
        <w:rPr>
          <w:rFonts w:hint="eastAsia"/>
          <w:lang w:eastAsia="zh-CN"/>
        </w:rPr>
        <w:t>。</w:t>
      </w:r>
      <w:r>
        <w:rPr>
          <w:rFonts w:hint="eastAsia"/>
        </w:rPr>
        <w:t>每位考生的成绩通知书在其后两位考生结束后依次领取。初试成绩于当天在学校网站公布。</w:t>
      </w:r>
    </w:p>
    <w:p>
      <w:pPr>
        <w:adjustRightInd w:val="0"/>
        <w:snapToGrid w:val="0"/>
        <w:spacing w:line="360" w:lineRule="auto"/>
        <w:ind w:firstLine="420"/>
      </w:pPr>
      <w:r>
        <w:rPr>
          <w:rFonts w:hint="eastAsia"/>
        </w:rPr>
        <w:t>(</w:t>
      </w:r>
      <w:r>
        <w:rPr>
          <w:rFonts w:hint="eastAsia"/>
          <w:lang w:val="en-US" w:eastAsia="zh-CN"/>
        </w:rPr>
        <w:t>6</w:t>
      </w:r>
      <w:r>
        <w:rPr>
          <w:rFonts w:hint="eastAsia"/>
        </w:rPr>
        <w:t>)</w:t>
      </w:r>
      <w:r>
        <w:rPr>
          <w:rFonts w:hint="eastAsia"/>
          <w:lang w:eastAsia="zh-CN"/>
        </w:rPr>
        <w:t>参加</w:t>
      </w:r>
      <w:r>
        <w:rPr>
          <w:rFonts w:hint="eastAsia"/>
        </w:rPr>
        <w:t>片段教学</w:t>
      </w:r>
      <w:r>
        <w:rPr>
          <w:rFonts w:hint="eastAsia"/>
          <w:lang w:eastAsia="zh-CN"/>
        </w:rPr>
        <w:t>、</w:t>
      </w:r>
      <w:r>
        <w:rPr>
          <w:rFonts w:hint="eastAsia"/>
        </w:rPr>
        <w:t>面试</w:t>
      </w:r>
      <w:r>
        <w:rPr>
          <w:rFonts w:hint="eastAsia"/>
          <w:lang w:eastAsia="zh-CN"/>
        </w:rPr>
        <w:t>人员于</w:t>
      </w:r>
      <w:r>
        <w:rPr>
          <w:rFonts w:hint="eastAsia"/>
          <w:lang w:val="en-US" w:eastAsia="zh-CN"/>
        </w:rPr>
        <w:t>3</w:t>
      </w:r>
      <w:r>
        <w:rPr>
          <w:rFonts w:hint="eastAsia"/>
        </w:rPr>
        <w:t>月</w:t>
      </w:r>
      <w:r>
        <w:rPr>
          <w:rFonts w:hint="eastAsia"/>
          <w:lang w:val="en-US" w:eastAsia="zh-CN"/>
        </w:rPr>
        <w:t>9</w:t>
      </w:r>
      <w:r>
        <w:rPr>
          <w:rFonts w:hint="eastAsia"/>
        </w:rPr>
        <w:t>日</w:t>
      </w:r>
      <w:r>
        <w:rPr>
          <w:rFonts w:hint="eastAsia"/>
          <w:lang w:eastAsia="zh-CN"/>
        </w:rPr>
        <w:t>（星期六）下午</w:t>
      </w:r>
      <w:r>
        <w:rPr>
          <w:rFonts w:hint="eastAsia"/>
        </w:rPr>
        <w:t>13:</w:t>
      </w:r>
      <w:r>
        <w:rPr>
          <w:rFonts w:hint="eastAsia"/>
          <w:lang w:val="en-US" w:eastAsia="zh-CN"/>
        </w:rPr>
        <w:t>00到达学校</w:t>
      </w:r>
      <w:r>
        <w:rPr>
          <w:rFonts w:hint="eastAsia"/>
        </w:rPr>
        <w:t>惟</w:t>
      </w:r>
      <w:r>
        <w:rPr>
          <w:rFonts w:hint="eastAsia"/>
          <w:lang w:eastAsia="zh-CN"/>
        </w:rPr>
        <w:t>勤</w:t>
      </w:r>
      <w:r>
        <w:rPr>
          <w:rFonts w:hint="eastAsia"/>
        </w:rPr>
        <w:t>楼</w:t>
      </w:r>
      <w:r>
        <w:rPr>
          <w:rFonts w:hint="eastAsia"/>
          <w:lang w:eastAsia="zh-CN"/>
        </w:rPr>
        <w:t>六楼会议室集合。</w:t>
      </w:r>
      <w:r>
        <w:rPr>
          <w:rFonts w:hint="eastAsia"/>
        </w:rPr>
        <w:t>未按时到达集合地点者视为自动放弃。</w:t>
      </w:r>
    </w:p>
    <w:p>
      <w:pPr>
        <w:adjustRightInd w:val="0"/>
        <w:snapToGrid w:val="0"/>
        <w:spacing w:line="360" w:lineRule="auto"/>
        <w:ind w:firstLine="422" w:firstLineChars="200"/>
        <w:rPr>
          <w:b/>
          <w:bCs/>
        </w:rPr>
      </w:pPr>
      <w:r>
        <w:rPr>
          <w:rFonts w:hint="eastAsia"/>
          <w:b/>
          <w:bCs/>
        </w:rPr>
        <w:t>二、相关要求</w:t>
      </w:r>
    </w:p>
    <w:p>
      <w:pPr>
        <w:adjustRightInd w:val="0"/>
        <w:snapToGrid w:val="0"/>
        <w:spacing w:line="360" w:lineRule="auto"/>
        <w:ind w:firstLine="420"/>
        <w:rPr>
          <w:rFonts w:hint="eastAsia"/>
          <w:lang w:eastAsia="zh-CN"/>
        </w:rPr>
      </w:pPr>
      <w:r>
        <w:rPr>
          <w:rFonts w:hint="eastAsia"/>
          <w:lang w:val="en-US" w:eastAsia="zh-CN"/>
        </w:rPr>
        <w:t>1、</w:t>
      </w:r>
      <w:r>
        <w:rPr>
          <w:rFonts w:hint="eastAsia"/>
          <w:lang w:eastAsia="zh-CN"/>
        </w:rPr>
        <w:t>“急需紧缺型”</w:t>
      </w:r>
      <w:r>
        <w:rPr>
          <w:rFonts w:hint="eastAsia"/>
          <w:lang w:val="en-US" w:eastAsia="zh-CN"/>
        </w:rPr>
        <w:t>岗位</w:t>
      </w:r>
      <w:r>
        <w:rPr>
          <w:rFonts w:hint="eastAsia"/>
          <w:lang w:eastAsia="zh-CN"/>
        </w:rPr>
        <w:t>报考人员不参加初试。</w:t>
      </w:r>
    </w:p>
    <w:p>
      <w:pPr>
        <w:adjustRightInd w:val="0"/>
        <w:snapToGrid w:val="0"/>
        <w:spacing w:line="360" w:lineRule="auto"/>
        <w:ind w:firstLine="420"/>
        <w:rPr>
          <w:rFonts w:hint="eastAsia" w:eastAsia="宋体"/>
          <w:lang w:eastAsia="zh-CN"/>
        </w:rPr>
      </w:pPr>
      <w:r>
        <w:rPr>
          <w:rFonts w:hint="eastAsia"/>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未按时到达集合地点者视为自动放弃。初试时考生不得自带任何资料（美术</w:t>
      </w:r>
      <w:r>
        <w:t>应聘老师自带</w:t>
      </w:r>
      <w:r>
        <w:rPr>
          <w:rFonts w:hint="eastAsia"/>
        </w:rPr>
        <w:t>除</w:t>
      </w:r>
      <w:r>
        <w:t>纸张外的</w:t>
      </w:r>
      <w:r>
        <w:rPr>
          <w:rFonts w:hint="eastAsia"/>
        </w:rPr>
        <w:t>画板、</w:t>
      </w:r>
      <w:r>
        <w:t>绘画工具</w:t>
      </w:r>
      <w:r>
        <w:rPr>
          <w:rFonts w:hint="eastAsia"/>
        </w:rPr>
        <w:t>和</w:t>
      </w:r>
      <w:r>
        <w:t>材料</w:t>
      </w:r>
      <w:r>
        <w:rPr>
          <w:rFonts w:hint="eastAsia"/>
        </w:rPr>
        <w:t>，音乐应聘</w:t>
      </w:r>
      <w:r>
        <w:t>老师自带除钢琴外的</w:t>
      </w:r>
      <w:r>
        <w:rPr>
          <w:rFonts w:hint="eastAsia"/>
        </w:rPr>
        <w:t>所需</w:t>
      </w:r>
      <w:r>
        <w:t>乐器</w:t>
      </w:r>
      <w:r>
        <w:rPr>
          <w:rFonts w:hint="eastAsia"/>
        </w:rPr>
        <w:t>及</w:t>
      </w:r>
      <w:r>
        <w:t>伴奏音乐</w:t>
      </w:r>
      <w:r>
        <w:rPr>
          <w:rFonts w:hint="eastAsia"/>
        </w:rPr>
        <w:t>，体育应聘</w:t>
      </w:r>
      <w:r>
        <w:t>老师</w:t>
      </w:r>
      <w:r>
        <w:rPr>
          <w:rFonts w:hint="eastAsia"/>
        </w:rPr>
        <w:t>自带所需</w:t>
      </w:r>
      <w:r>
        <w:t>体育器材</w:t>
      </w:r>
      <w:r>
        <w:rPr>
          <w:rFonts w:hint="eastAsia"/>
        </w:rPr>
        <w:t>）。</w:t>
      </w:r>
    </w:p>
    <w:p>
      <w:pPr>
        <w:adjustRightInd w:val="0"/>
        <w:snapToGrid w:val="0"/>
        <w:spacing w:line="360" w:lineRule="auto"/>
        <w:ind w:firstLine="422" w:firstLineChars="200"/>
        <w:rPr>
          <w:b/>
          <w:bCs/>
        </w:rPr>
      </w:pPr>
      <w:r>
        <w:rPr>
          <w:rFonts w:hint="eastAsia"/>
          <w:b/>
          <w:bCs/>
        </w:rPr>
        <w:t>三、联系方式</w:t>
      </w:r>
    </w:p>
    <w:p>
      <w:pPr>
        <w:adjustRightInd w:val="0"/>
        <w:snapToGrid w:val="0"/>
        <w:spacing w:line="360" w:lineRule="auto"/>
        <w:ind w:firstLine="420"/>
        <w:rPr>
          <w:rFonts w:hint="eastAsia"/>
        </w:rPr>
      </w:pPr>
      <w:r>
        <w:rPr>
          <w:rFonts w:hint="eastAsia"/>
        </w:rPr>
        <w:t>联系电话：</w:t>
      </w:r>
      <w:r>
        <w:rPr>
          <w:rFonts w:hint="eastAsia"/>
          <w:lang w:val="en-US" w:eastAsia="zh-CN"/>
        </w:rPr>
        <w:t>0731-</w:t>
      </w:r>
      <w:r>
        <w:rPr>
          <w:rFonts w:hint="eastAsia"/>
        </w:rPr>
        <w:t>85535901转8820</w:t>
      </w:r>
    </w:p>
    <w:p>
      <w:pPr>
        <w:adjustRightInd w:val="0"/>
        <w:snapToGrid w:val="0"/>
        <w:spacing w:line="360" w:lineRule="auto"/>
        <w:ind w:firstLine="420"/>
      </w:pPr>
      <w:r>
        <w:rPr>
          <w:rFonts w:hint="eastAsia"/>
        </w:rPr>
        <w:t>学校地址：长沙市城南</w:t>
      </w:r>
      <w:r>
        <w:t>中路</w:t>
      </w:r>
      <w:r>
        <w:rPr>
          <w:rFonts w:hint="eastAsia"/>
        </w:rPr>
        <w:t>153号</w:t>
      </w:r>
    </w:p>
    <w:p>
      <w:r>
        <w:rPr>
          <w:rFonts w:hint="eastAsia"/>
        </w:rPr>
        <w:t>学校网址：</w:t>
      </w:r>
      <w:r>
        <w:fldChar w:fldCharType="begin"/>
      </w:r>
      <w:r>
        <w:instrText xml:space="preserve"> HYPERLINK "http://www.11edu.com/" </w:instrText>
      </w:r>
      <w:r>
        <w:fldChar w:fldCharType="separate"/>
      </w:r>
      <w:r>
        <w:rPr>
          <w:rStyle w:val="3"/>
          <w:color w:val="auto"/>
        </w:rPr>
        <w:t>http://www.11edu.com/</w:t>
      </w:r>
      <w:r>
        <w:rPr>
          <w:rStyle w:val="3"/>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03740"/>
    <w:rsid w:val="77C03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2019-02-25T01:48:00Z</dcterms:created>
  <dc:creator>彭建宏</dc:creator>
  <cp:lastModifiedBy>彭建宏</cp:lastModifiedBy>
  <dcterms:modified xsi:type="dcterms:W3CDTF">2019-02-25T01:48:42Z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