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eastAsia="宋体"/>
          <w:b/>
          <w:bCs/>
          <w:color w:val="auto"/>
          <w:sz w:val="28"/>
          <w:szCs w:val="28"/>
          <w:u w:val="none"/>
          <w:lang w:val="en-US" w:eastAsia="zh-CN"/>
        </w:rPr>
      </w:pPr>
      <w:bookmarkStart w:id="0" w:name="_GoBack"/>
      <w:r>
        <w:rPr>
          <w:rFonts w:hint="eastAsia"/>
          <w:b/>
          <w:bCs/>
          <w:color w:val="auto"/>
          <w:sz w:val="36"/>
          <w:szCs w:val="36"/>
          <w:u w:val="none"/>
          <w:lang w:val="en-US" w:eastAsia="zh-CN"/>
        </w:rPr>
        <w:t>16.长沙市电子工业学校</w:t>
      </w:r>
    </w:p>
    <w:bookmarkEnd w:id="0"/>
    <w:p>
      <w:pPr>
        <w:rPr>
          <w:rFonts w:hint="eastAsia" w:eastAsia="宋体"/>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val="en-US" w:eastAsia="zh-CN"/>
        </w:rPr>
      </w:pPr>
      <w:r>
        <w:rPr>
          <w:rFonts w:hint="eastAsia"/>
          <w:b/>
          <w:bCs/>
          <w:color w:val="auto"/>
          <w:lang w:eastAsia="zh-CN"/>
        </w:rPr>
        <w:t>一、</w:t>
      </w:r>
      <w:r>
        <w:rPr>
          <w:rFonts w:hint="eastAsia"/>
          <w:b/>
          <w:bCs/>
          <w:color w:val="auto"/>
          <w:lang w:val="en-US" w:eastAsia="zh-CN"/>
        </w:rPr>
        <w:t>具体做法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color w:val="auto"/>
          <w:lang w:val="en-US" w:eastAsia="zh-CN"/>
        </w:rPr>
      </w:pPr>
      <w:r>
        <w:rPr>
          <w:rFonts w:hint="eastAsia"/>
          <w:color w:val="auto"/>
          <w:lang w:val="en-US" w:eastAsia="zh-CN"/>
        </w:rPr>
        <w:t>初试由面试和片段教学组成，面试时长为</w:t>
      </w:r>
      <w:r>
        <w:rPr>
          <w:rFonts w:hint="eastAsia" w:ascii="宋体" w:hAnsi="宋体" w:eastAsia="宋体" w:cs="宋体"/>
          <w:b w:val="0"/>
          <w:bCs w:val="0"/>
          <w:color w:val="auto"/>
          <w:lang w:val="en-US" w:eastAsia="zh-CN"/>
        </w:rPr>
        <w:t>3分钟，片段教学时长为</w:t>
      </w:r>
      <w:r>
        <w:rPr>
          <w:rFonts w:hint="eastAsia" w:ascii="宋体" w:hAnsi="宋体" w:cs="宋体"/>
          <w:b w:val="0"/>
          <w:bCs w:val="0"/>
          <w:color w:val="auto"/>
          <w:lang w:val="en-US" w:eastAsia="zh-CN"/>
        </w:rPr>
        <w:t>5</w:t>
      </w:r>
      <w:r>
        <w:rPr>
          <w:rFonts w:hint="eastAsia" w:ascii="宋体" w:hAnsi="宋体" w:eastAsia="宋体" w:cs="宋体"/>
          <w:b w:val="0"/>
          <w:bCs w:val="0"/>
          <w:color w:val="auto"/>
          <w:lang w:val="en-US" w:eastAsia="zh-CN"/>
        </w:rPr>
        <w:t>分钟（准备时长</w:t>
      </w:r>
      <w:r>
        <w:rPr>
          <w:rFonts w:hint="eastAsia" w:ascii="宋体" w:hAnsi="宋体" w:cs="宋体"/>
          <w:b w:val="0"/>
          <w:bCs w:val="0"/>
          <w:color w:val="auto"/>
          <w:lang w:val="en-US" w:eastAsia="zh-CN"/>
        </w:rPr>
        <w:t>3</w:t>
      </w:r>
      <w:r>
        <w:rPr>
          <w:rFonts w:hint="eastAsia" w:ascii="宋体" w:hAnsi="宋体" w:eastAsia="宋体" w:cs="宋体"/>
          <w:b w:val="0"/>
          <w:bCs w:val="0"/>
          <w:color w:val="auto"/>
          <w:lang w:val="en-US" w:eastAsia="zh-CN"/>
        </w:rPr>
        <w:t>0分钟）</w:t>
      </w:r>
      <w:r>
        <w:rPr>
          <w:rFonts w:hint="eastAsia" w:ascii="宋体" w:hAnsi="宋体" w:cs="宋体"/>
          <w:b w:val="0"/>
          <w:bCs w:val="0"/>
          <w:color w:val="auto"/>
          <w:lang w:val="en-US" w:eastAsia="zh-CN"/>
        </w:rPr>
        <w:t>。</w:t>
      </w:r>
      <w:r>
        <w:rPr>
          <w:rFonts w:hint="eastAsia" w:ascii="宋体" w:hAnsi="宋体" w:eastAsia="宋体" w:cs="宋体"/>
          <w:b w:val="0"/>
          <w:bCs w:val="0"/>
          <w:color w:val="auto"/>
          <w:lang w:val="en-US" w:eastAsia="zh-CN"/>
        </w:rPr>
        <w:t>满分均为100分，</w:t>
      </w:r>
      <w:r>
        <w:rPr>
          <w:rFonts w:hint="eastAsia" w:ascii="宋体" w:hAnsi="宋体" w:eastAsia="宋体" w:cs="宋体"/>
          <w:b w:val="0"/>
          <w:bCs w:val="0"/>
          <w:color w:val="auto"/>
        </w:rPr>
        <w:t>考生得分为所有评委评分中去掉一个最低分和一个最高分后的平均得分</w:t>
      </w:r>
      <w:r>
        <w:rPr>
          <w:rFonts w:hint="eastAsia" w:ascii="宋体" w:hAnsi="宋体" w:eastAsia="宋体" w:cs="宋体"/>
          <w:b w:val="0"/>
          <w:bCs w:val="0"/>
          <w:color w:val="auto"/>
          <w:lang w:val="en-US" w:eastAsia="zh-CN"/>
        </w:rPr>
        <w:t>（四舍五入后保留两位小数，下同），每位考生的成绩通知书在其后两位考生结束后依次领取。面试</w:t>
      </w:r>
      <w:r>
        <w:rPr>
          <w:rFonts w:hint="eastAsia" w:ascii="宋体" w:hAnsi="宋体" w:cs="宋体"/>
          <w:b w:val="0"/>
          <w:bCs w:val="0"/>
          <w:color w:val="auto"/>
          <w:lang w:val="en-US" w:eastAsia="zh-CN"/>
        </w:rPr>
        <w:t>、</w:t>
      </w:r>
      <w:r>
        <w:rPr>
          <w:rFonts w:hint="eastAsia" w:ascii="宋体" w:hAnsi="宋体" w:eastAsia="宋体" w:cs="宋体"/>
          <w:b w:val="0"/>
          <w:bCs w:val="0"/>
          <w:color w:val="auto"/>
          <w:lang w:val="en-US" w:eastAsia="zh-CN"/>
        </w:rPr>
        <w:t>片段教学</w:t>
      </w:r>
      <w:r>
        <w:rPr>
          <w:rFonts w:hint="eastAsia" w:ascii="宋体" w:hAnsi="宋体" w:cs="宋体"/>
          <w:b w:val="0"/>
          <w:bCs w:val="0"/>
          <w:color w:val="auto"/>
          <w:lang w:val="en-US" w:eastAsia="zh-CN"/>
        </w:rPr>
        <w:t>得分</w:t>
      </w:r>
      <w:r>
        <w:rPr>
          <w:rFonts w:hint="eastAsia" w:ascii="宋体" w:hAnsi="宋体" w:eastAsia="宋体" w:cs="宋体"/>
          <w:b w:val="0"/>
          <w:bCs w:val="0"/>
          <w:color w:val="auto"/>
          <w:lang w:val="en-US" w:eastAsia="zh-CN"/>
        </w:rPr>
        <w:t>按</w:t>
      </w:r>
      <w:r>
        <w:rPr>
          <w:rFonts w:hint="eastAsia" w:ascii="宋体" w:hAnsi="宋体" w:cs="宋体"/>
          <w:b w:val="0"/>
          <w:bCs w:val="0"/>
          <w:color w:val="auto"/>
          <w:lang w:val="en-US" w:eastAsia="zh-CN"/>
        </w:rPr>
        <w:t>3</w:t>
      </w:r>
      <w:r>
        <w:rPr>
          <w:rFonts w:hint="eastAsia" w:ascii="宋体" w:hAnsi="宋体" w:eastAsia="宋体" w:cs="宋体"/>
          <w:b w:val="0"/>
          <w:bCs w:val="0"/>
          <w:color w:val="auto"/>
          <w:lang w:val="en-US" w:eastAsia="zh-CN"/>
        </w:rPr>
        <w:t>∶</w:t>
      </w:r>
      <w:r>
        <w:rPr>
          <w:rFonts w:hint="eastAsia" w:ascii="宋体" w:hAnsi="宋体" w:cs="宋体"/>
          <w:b w:val="0"/>
          <w:bCs w:val="0"/>
          <w:color w:val="auto"/>
          <w:lang w:val="en-US" w:eastAsia="zh-CN"/>
        </w:rPr>
        <w:t>7</w:t>
      </w:r>
      <w:r>
        <w:rPr>
          <w:rFonts w:hint="eastAsia" w:ascii="宋体" w:hAnsi="宋体" w:eastAsia="宋体" w:cs="宋体"/>
          <w:b w:val="0"/>
          <w:bCs w:val="0"/>
          <w:color w:val="auto"/>
          <w:lang w:val="en-US" w:eastAsia="zh-CN"/>
        </w:rPr>
        <w:t>的比例合成为</w:t>
      </w:r>
      <w:r>
        <w:rPr>
          <w:rFonts w:hint="eastAsia"/>
          <w:color w:val="auto"/>
          <w:lang w:val="en-US" w:eastAsia="zh-CN"/>
        </w:rPr>
        <w:t>初试成绩。初试成绩于当天在学校网站公布。具体安排如下：</w:t>
      </w:r>
    </w:p>
    <w:tbl>
      <w:tblPr>
        <w:tblStyle w:val="4"/>
        <w:tblpPr w:leftFromText="180" w:rightFromText="180" w:vertAnchor="text" w:horzAnchor="page" w:tblpX="2137" w:tblpY="258"/>
        <w:tblOverlap w:val="never"/>
        <w:tblW w:w="783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3"/>
        <w:gridCol w:w="1859"/>
        <w:gridCol w:w="1191"/>
        <w:gridCol w:w="2558"/>
        <w:gridCol w:w="9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noWrap w:val="0"/>
            <w:vAlign w:val="center"/>
          </w:tcPr>
          <w:p>
            <w:pPr>
              <w:spacing w:after="0"/>
              <w:jc w:val="center"/>
              <w:rPr>
                <w:rFonts w:ascii="宋体" w:hAnsi="宋体" w:eastAsia="宋体"/>
                <w:b w:val="0"/>
                <w:bCs/>
                <w:color w:val="auto"/>
                <w:sz w:val="18"/>
                <w:szCs w:val="18"/>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地点</w:t>
            </w:r>
          </w:p>
        </w:tc>
        <w:tc>
          <w:tcPr>
            <w:tcW w:w="1859" w:type="dxa"/>
            <w:tcBorders>
              <w:left w:val="single" w:color="auto" w:sz="4" w:space="0"/>
            </w:tcBorders>
            <w:noWrap w:val="0"/>
            <w:vAlign w:val="center"/>
          </w:tcPr>
          <w:p>
            <w:pPr>
              <w:spacing w:after="0"/>
              <w:jc w:val="center"/>
              <w:rPr>
                <w:rFonts w:hint="eastAsia" w:ascii="宋体" w:hAnsi="宋体" w:eastAsia="宋体"/>
                <w:b w:val="0"/>
                <w:bCs/>
                <w:color w:val="auto"/>
                <w:sz w:val="18"/>
                <w:szCs w:val="18"/>
              </w:rPr>
            </w:pPr>
            <w:r>
              <w:rPr>
                <w:rFonts w:hint="eastAsia" w:ascii="宋体" w:hAnsi="宋体"/>
                <w:b w:val="0"/>
                <w:bCs/>
                <w:color w:val="auto"/>
                <w:sz w:val="18"/>
                <w:szCs w:val="18"/>
                <w:lang w:eastAsia="zh-CN"/>
              </w:rPr>
              <w:t>初试日期</w:t>
            </w:r>
          </w:p>
        </w:tc>
        <w:tc>
          <w:tcPr>
            <w:tcW w:w="1191" w:type="dxa"/>
            <w:tcBorders>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时间</w:t>
            </w:r>
          </w:p>
        </w:tc>
        <w:tc>
          <w:tcPr>
            <w:tcW w:w="2558" w:type="dxa"/>
            <w:tcBorders>
              <w:left w:val="single" w:color="auto" w:sz="4" w:space="0"/>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招聘</w:t>
            </w:r>
            <w:r>
              <w:rPr>
                <w:rFonts w:hint="eastAsia" w:ascii="宋体" w:hAnsi="宋体" w:eastAsia="宋体"/>
                <w:b w:val="0"/>
                <w:bCs/>
                <w:color w:val="auto"/>
                <w:sz w:val="18"/>
                <w:szCs w:val="18"/>
              </w:rPr>
              <w:t>岗位</w:t>
            </w:r>
          </w:p>
        </w:tc>
        <w:tc>
          <w:tcPr>
            <w:tcW w:w="940" w:type="dxa"/>
            <w:tcBorders>
              <w:lef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eastAsia="宋体"/>
                <w:b w:val="0"/>
                <w:bCs/>
                <w:color w:val="auto"/>
                <w:sz w:val="18"/>
                <w:szCs w:val="18"/>
              </w:rPr>
              <w:t>岗位代码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1283" w:type="dxa"/>
            <w:vMerge w:val="restart"/>
            <w:noWrap w:val="0"/>
            <w:vAlign w:val="center"/>
          </w:tcPr>
          <w:p>
            <w:pPr>
              <w:spacing w:after="0"/>
              <w:jc w:val="center"/>
              <w:rPr>
                <w:rFonts w:hint="eastAsia" w:ascii="宋体" w:hAnsi="宋体" w:eastAsia="宋体"/>
                <w:b w:val="0"/>
                <w:bCs/>
                <w:color w:val="auto"/>
                <w:sz w:val="18"/>
                <w:szCs w:val="18"/>
              </w:rPr>
            </w:pPr>
            <w:r>
              <w:rPr>
                <w:rFonts w:hint="eastAsia" w:ascii="宋体" w:hAnsi="宋体"/>
                <w:b w:val="0"/>
                <w:bCs/>
                <w:color w:val="auto"/>
                <w:sz w:val="18"/>
                <w:szCs w:val="18"/>
                <w:lang w:eastAsia="zh-CN"/>
              </w:rPr>
              <w:t>学校开慧厅</w:t>
            </w:r>
          </w:p>
        </w:tc>
        <w:tc>
          <w:tcPr>
            <w:tcW w:w="1859" w:type="dxa"/>
            <w:vMerge w:val="restart"/>
            <w:tcBorders>
              <w:left w:val="single" w:color="auto" w:sz="4" w:space="0"/>
            </w:tcBorders>
            <w:noWrap w:val="0"/>
            <w:vAlign w:val="center"/>
          </w:tcPr>
          <w:p>
            <w:pPr>
              <w:spacing w:after="0"/>
              <w:jc w:val="center"/>
              <w:rPr>
                <w:rFonts w:hint="eastAsia" w:ascii="宋体" w:hAnsi="宋体"/>
                <w:b w:val="0"/>
                <w:bCs/>
                <w:color w:val="auto"/>
                <w:sz w:val="18"/>
                <w:szCs w:val="18"/>
                <w:lang w:val="en-US" w:eastAsia="zh-CN"/>
              </w:rPr>
            </w:pPr>
            <w:r>
              <w:rPr>
                <w:rFonts w:hint="eastAsia" w:ascii="宋体" w:hAnsi="宋体"/>
                <w:b w:val="0"/>
                <w:bCs/>
                <w:color w:val="auto"/>
                <w:sz w:val="18"/>
                <w:szCs w:val="18"/>
                <w:lang w:val="en-US" w:eastAsia="zh-CN"/>
              </w:rPr>
              <w:t>2019年3月15日</w:t>
            </w:r>
          </w:p>
          <w:p>
            <w:pPr>
              <w:spacing w:after="0"/>
              <w:jc w:val="center"/>
              <w:rPr>
                <w:rFonts w:hint="eastAsia" w:ascii="宋体" w:hAnsi="宋体"/>
                <w:b w:val="0"/>
                <w:bCs/>
                <w:color w:val="auto"/>
                <w:sz w:val="18"/>
                <w:szCs w:val="18"/>
                <w:lang w:val="en-US" w:eastAsia="zh-CN"/>
              </w:rPr>
            </w:pPr>
            <w:r>
              <w:rPr>
                <w:rFonts w:hint="eastAsia" w:ascii="宋体" w:hAnsi="宋体"/>
                <w:b w:val="0"/>
                <w:bCs/>
                <w:color w:val="auto"/>
                <w:sz w:val="18"/>
                <w:szCs w:val="18"/>
                <w:lang w:val="en-US" w:eastAsia="zh-CN"/>
              </w:rPr>
              <w:t>（星期五）</w:t>
            </w:r>
          </w:p>
        </w:tc>
        <w:tc>
          <w:tcPr>
            <w:tcW w:w="1191" w:type="dxa"/>
            <w:vMerge w:val="restart"/>
            <w:tcBorders>
              <w:right w:val="single" w:color="auto" w:sz="4" w:space="0"/>
            </w:tcBorders>
            <w:noWrap w:val="0"/>
            <w:vAlign w:val="center"/>
          </w:tcPr>
          <w:p>
            <w:pPr>
              <w:spacing w:after="0"/>
              <w:jc w:val="center"/>
              <w:rPr>
                <w:rFonts w:hint="eastAsia" w:ascii="宋体" w:hAnsi="宋体"/>
                <w:b w:val="0"/>
                <w:bCs/>
                <w:color w:val="auto"/>
                <w:sz w:val="18"/>
                <w:szCs w:val="18"/>
                <w:lang w:eastAsia="zh-CN"/>
              </w:rPr>
            </w:pPr>
            <w:r>
              <w:rPr>
                <w:rFonts w:hint="eastAsia" w:ascii="宋体" w:hAnsi="宋体"/>
                <w:b w:val="0"/>
                <w:bCs/>
                <w:color w:val="auto"/>
                <w:sz w:val="18"/>
                <w:szCs w:val="18"/>
                <w:lang w:val="en-US" w:eastAsia="zh-CN"/>
              </w:rPr>
              <w:t>上午7:40</w:t>
            </w: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eastAsia="zh-CN"/>
              </w:rPr>
            </w:pPr>
            <w:r>
              <w:rPr>
                <w:rFonts w:hint="eastAsia" w:ascii="宋体" w:hAnsi="宋体" w:eastAsia="宋体" w:cs="宋体"/>
                <w:i w:val="0"/>
                <w:color w:val="auto"/>
                <w:kern w:val="0"/>
                <w:sz w:val="18"/>
                <w:szCs w:val="18"/>
                <w:u w:val="none"/>
                <w:lang w:val="en-US" w:eastAsia="zh-CN" w:bidi="ar"/>
              </w:rPr>
              <w:t>中学语文</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eastAsia="zh-CN"/>
              </w:rPr>
            </w:pPr>
            <w:r>
              <w:rPr>
                <w:rFonts w:hint="eastAsia" w:ascii="宋体" w:hAnsi="宋体" w:eastAsia="宋体" w:cs="宋体"/>
                <w:b/>
                <w:i w:val="0"/>
                <w:color w:val="auto"/>
                <w:kern w:val="0"/>
                <w:sz w:val="20"/>
                <w:szCs w:val="20"/>
                <w:u w:val="none"/>
                <w:lang w:val="en-US" w:eastAsia="zh-CN" w:bidi="ar"/>
              </w:rPr>
              <w:t>2701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spacing w:after="0"/>
              <w:jc w:val="center"/>
              <w:rPr>
                <w:rFonts w:hint="eastAsia" w:ascii="宋体" w:hAnsi="宋体" w:eastAsia="宋体"/>
                <w:b w:val="0"/>
                <w:bCs/>
                <w:color w:val="auto"/>
                <w:sz w:val="18"/>
                <w:szCs w:val="18"/>
              </w:rPr>
            </w:pPr>
          </w:p>
        </w:tc>
        <w:tc>
          <w:tcPr>
            <w:tcW w:w="1191" w:type="dxa"/>
            <w:vMerge w:val="continue"/>
            <w:tcBorders>
              <w:right w:val="single" w:color="auto" w:sz="4" w:space="0"/>
            </w:tcBorders>
            <w:noWrap w:val="0"/>
            <w:vAlign w:val="center"/>
          </w:tcPr>
          <w:p>
            <w:pPr>
              <w:spacing w:after="0"/>
              <w:jc w:val="center"/>
              <w:rPr>
                <w:rFonts w:hint="eastAsia" w:ascii="宋体" w:hAnsi="宋体"/>
                <w:b w:val="0"/>
                <w:bCs/>
                <w:color w:val="auto"/>
                <w:sz w:val="18"/>
                <w:szCs w:val="18"/>
                <w:lang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eastAsia="zh-CN"/>
              </w:rPr>
            </w:pPr>
            <w:r>
              <w:rPr>
                <w:rFonts w:hint="eastAsia" w:ascii="宋体" w:hAnsi="宋体" w:eastAsia="宋体" w:cs="宋体"/>
                <w:i w:val="0"/>
                <w:color w:val="auto"/>
                <w:kern w:val="0"/>
                <w:sz w:val="18"/>
                <w:szCs w:val="18"/>
                <w:u w:val="none"/>
                <w:lang w:val="en-US" w:eastAsia="zh-CN" w:bidi="ar"/>
              </w:rPr>
              <w:t>中学</w:t>
            </w:r>
            <w:r>
              <w:rPr>
                <w:rFonts w:hint="eastAsia" w:ascii="宋体" w:hAnsi="宋体" w:cs="宋体"/>
                <w:i w:val="0"/>
                <w:color w:val="auto"/>
                <w:kern w:val="0"/>
                <w:sz w:val="18"/>
                <w:szCs w:val="18"/>
                <w:u w:val="none"/>
                <w:lang w:val="en-US" w:eastAsia="zh-CN" w:bidi="ar"/>
              </w:rPr>
              <w:t>英语</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eastAsia="zh-CN"/>
              </w:rPr>
            </w:pPr>
            <w:r>
              <w:rPr>
                <w:rFonts w:hint="eastAsia" w:ascii="宋体" w:hAnsi="宋体" w:eastAsia="宋体" w:cs="宋体"/>
                <w:b/>
                <w:i w:val="0"/>
                <w:color w:val="auto"/>
                <w:kern w:val="0"/>
                <w:sz w:val="20"/>
                <w:szCs w:val="20"/>
                <w:u w:val="none"/>
                <w:lang w:val="en-US" w:eastAsia="zh-CN" w:bidi="ar"/>
              </w:rPr>
              <w:t>2703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p>
        </w:tc>
        <w:tc>
          <w:tcPr>
            <w:tcW w:w="1191" w:type="dxa"/>
            <w:vMerge w:val="restart"/>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val="en-US" w:eastAsia="zh-CN"/>
              </w:rPr>
              <w:t>上午8:00</w:t>
            </w: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r>
              <w:rPr>
                <w:rFonts w:hint="eastAsia" w:ascii="宋体" w:hAnsi="宋体" w:eastAsia="宋体" w:cs="宋体"/>
                <w:i w:val="0"/>
                <w:color w:val="auto"/>
                <w:kern w:val="0"/>
                <w:sz w:val="18"/>
                <w:szCs w:val="18"/>
                <w:u w:val="none"/>
                <w:lang w:val="en-US" w:eastAsia="zh-CN" w:bidi="ar"/>
              </w:rPr>
              <w:t>中学</w:t>
            </w:r>
            <w:r>
              <w:rPr>
                <w:rFonts w:hint="eastAsia" w:ascii="宋体" w:hAnsi="宋体" w:cs="宋体"/>
                <w:i w:val="0"/>
                <w:color w:val="auto"/>
                <w:kern w:val="0"/>
                <w:sz w:val="18"/>
                <w:szCs w:val="18"/>
                <w:u w:val="none"/>
                <w:lang w:val="en-US" w:eastAsia="zh-CN" w:bidi="ar"/>
              </w:rPr>
              <w:t>英语</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r>
              <w:rPr>
                <w:rFonts w:hint="eastAsia" w:ascii="宋体" w:hAnsi="宋体" w:eastAsia="宋体" w:cs="宋体"/>
                <w:b/>
                <w:i w:val="0"/>
                <w:color w:val="auto"/>
                <w:kern w:val="0"/>
                <w:sz w:val="20"/>
                <w:szCs w:val="20"/>
                <w:u w:val="none"/>
                <w:lang w:val="en-US" w:eastAsia="zh-CN" w:bidi="ar"/>
              </w:rPr>
              <w:t>2731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r>
              <w:rPr>
                <w:rFonts w:hint="eastAsia" w:ascii="宋体" w:hAnsi="宋体" w:eastAsia="宋体" w:cs="宋体"/>
                <w:i w:val="0"/>
                <w:color w:val="auto"/>
                <w:kern w:val="0"/>
                <w:sz w:val="18"/>
                <w:szCs w:val="18"/>
                <w:u w:val="none"/>
                <w:lang w:val="en-US" w:eastAsia="zh-CN" w:bidi="ar"/>
              </w:rPr>
              <w:t>汽车</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r>
              <w:rPr>
                <w:rFonts w:hint="eastAsia" w:ascii="宋体" w:hAnsi="宋体" w:eastAsia="宋体" w:cs="宋体"/>
                <w:b/>
                <w:i w:val="0"/>
                <w:color w:val="auto"/>
                <w:kern w:val="0"/>
                <w:sz w:val="20"/>
                <w:szCs w:val="20"/>
                <w:u w:val="none"/>
                <w:lang w:val="en-US" w:eastAsia="zh-CN" w:bidi="ar"/>
              </w:rPr>
              <w:t>2705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20"/>
                <w:szCs w:val="20"/>
                <w:u w:val="none"/>
                <w:lang w:val="en-US" w:eastAsia="zh-CN" w:bidi="ar"/>
              </w:rPr>
              <w:t>机电技术</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2707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机械设计制造及其自动化</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2708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cs="宋体"/>
                <w:i w:val="0"/>
                <w:color w:val="auto"/>
                <w:kern w:val="0"/>
                <w:sz w:val="18"/>
                <w:szCs w:val="18"/>
                <w:u w:val="none"/>
                <w:lang w:val="en-US" w:eastAsia="zh-CN" w:bidi="ar"/>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r>
              <w:rPr>
                <w:rFonts w:hint="eastAsia" w:ascii="宋体" w:hAnsi="宋体" w:eastAsia="宋体" w:cs="宋体"/>
                <w:i w:val="0"/>
                <w:color w:val="auto"/>
                <w:kern w:val="0"/>
                <w:sz w:val="20"/>
                <w:szCs w:val="20"/>
                <w:u w:val="none"/>
                <w:lang w:val="en-US" w:eastAsia="zh-CN" w:bidi="ar"/>
              </w:rPr>
              <w:t>国际经济与贸易</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eastAsia="zh-CN"/>
              </w:rPr>
            </w:pPr>
            <w:r>
              <w:rPr>
                <w:rFonts w:hint="eastAsia" w:ascii="宋体" w:hAnsi="宋体" w:eastAsia="宋体" w:cs="宋体"/>
                <w:b/>
                <w:i w:val="0"/>
                <w:color w:val="auto"/>
                <w:kern w:val="0"/>
                <w:sz w:val="20"/>
                <w:szCs w:val="20"/>
                <w:u w:val="none"/>
                <w:lang w:val="en-US" w:eastAsia="zh-CN" w:bidi="ar"/>
              </w:rPr>
              <w:t>2709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cs="宋体"/>
                <w:i w:val="0"/>
                <w:color w:val="auto"/>
                <w:kern w:val="0"/>
                <w:sz w:val="18"/>
                <w:szCs w:val="18"/>
                <w:u w:val="none"/>
                <w:lang w:val="en-US" w:eastAsia="zh-CN" w:bidi="ar"/>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应用电子技术</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2710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cs="宋体"/>
                <w:i w:val="0"/>
                <w:color w:val="auto"/>
                <w:kern w:val="0"/>
                <w:sz w:val="18"/>
                <w:szCs w:val="18"/>
                <w:u w:val="none"/>
                <w:lang w:val="en-US" w:eastAsia="zh-CN" w:bidi="ar"/>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20"/>
                <w:szCs w:val="20"/>
                <w:u w:val="none"/>
                <w:lang w:val="en-US" w:eastAsia="zh-CN" w:bidi="ar"/>
              </w:rPr>
            </w:pPr>
            <w:r>
              <w:rPr>
                <w:rFonts w:hint="eastAsia" w:ascii="宋体" w:hAnsi="宋体" w:eastAsia="宋体" w:cs="宋体"/>
                <w:i w:val="0"/>
                <w:color w:val="auto"/>
                <w:kern w:val="0"/>
                <w:sz w:val="20"/>
                <w:szCs w:val="20"/>
                <w:u w:val="none"/>
                <w:lang w:val="en-US" w:eastAsia="zh-CN" w:bidi="ar"/>
              </w:rPr>
              <w:t>市场营销</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20"/>
                <w:szCs w:val="20"/>
                <w:u w:val="none"/>
                <w:lang w:val="en-US" w:eastAsia="zh-CN" w:bidi="ar"/>
              </w:rPr>
            </w:pPr>
            <w:r>
              <w:rPr>
                <w:rFonts w:hint="eastAsia" w:ascii="宋体" w:hAnsi="宋体" w:eastAsia="宋体" w:cs="宋体"/>
                <w:b/>
                <w:i w:val="0"/>
                <w:color w:val="auto"/>
                <w:kern w:val="0"/>
                <w:sz w:val="20"/>
                <w:szCs w:val="20"/>
                <w:u w:val="none"/>
                <w:lang w:val="en-US" w:eastAsia="zh-CN" w:bidi="ar"/>
              </w:rPr>
              <w:t>2734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1" w:hRule="atLeast"/>
        </w:trPr>
        <w:tc>
          <w:tcPr>
            <w:tcW w:w="1283" w:type="dxa"/>
            <w:vMerge w:val="continue"/>
            <w:noWrap w:val="0"/>
            <w:vAlign w:val="center"/>
          </w:tcPr>
          <w:p>
            <w:pPr>
              <w:spacing w:after="0"/>
              <w:jc w:val="center"/>
              <w:rPr>
                <w:rFonts w:hint="eastAsia" w:ascii="宋体" w:hAnsi="宋体" w:eastAsia="宋体" w:cs="宋体"/>
                <w:i w:val="0"/>
                <w:color w:val="auto"/>
                <w:kern w:val="0"/>
                <w:sz w:val="18"/>
                <w:szCs w:val="18"/>
                <w:u w:val="none"/>
                <w:lang w:val="en-US" w:eastAsia="zh-CN" w:bidi="ar"/>
              </w:rPr>
            </w:pPr>
          </w:p>
        </w:tc>
        <w:tc>
          <w:tcPr>
            <w:tcW w:w="1859" w:type="dxa"/>
            <w:vMerge w:val="restart"/>
            <w:tcBorders>
              <w:left w:val="single" w:color="auto" w:sz="4" w:space="0"/>
            </w:tcBorders>
            <w:noWrap w:val="0"/>
            <w:vAlign w:val="center"/>
          </w:tcPr>
          <w:p>
            <w:pPr>
              <w:spacing w:after="0"/>
              <w:jc w:val="center"/>
              <w:rPr>
                <w:rFonts w:hint="eastAsia" w:ascii="宋体" w:hAnsi="宋体"/>
                <w:b w:val="0"/>
                <w:bCs/>
                <w:color w:val="auto"/>
                <w:sz w:val="18"/>
                <w:szCs w:val="18"/>
                <w:lang w:val="en-US" w:eastAsia="zh-CN"/>
              </w:rPr>
            </w:pPr>
            <w:r>
              <w:rPr>
                <w:rFonts w:hint="eastAsia" w:ascii="宋体" w:hAnsi="宋体"/>
                <w:b w:val="0"/>
                <w:bCs/>
                <w:color w:val="auto"/>
                <w:sz w:val="18"/>
                <w:szCs w:val="18"/>
                <w:lang w:val="en-US" w:eastAsia="zh-CN"/>
              </w:rPr>
              <w:t>2019年3月16日</w:t>
            </w:r>
          </w:p>
          <w:p>
            <w:pPr>
              <w:spacing w:after="0"/>
              <w:jc w:val="center"/>
              <w:rPr>
                <w:rFonts w:hint="eastAsia" w:ascii="宋体" w:hAnsi="宋体" w:eastAsia="宋体" w:cs="宋体"/>
                <w:b/>
                <w:i w:val="0"/>
                <w:color w:val="auto"/>
                <w:kern w:val="0"/>
                <w:sz w:val="18"/>
                <w:szCs w:val="18"/>
                <w:u w:val="none"/>
                <w:lang w:val="en-US" w:eastAsia="zh-CN" w:bidi="ar"/>
              </w:rPr>
            </w:pPr>
            <w:r>
              <w:rPr>
                <w:rFonts w:hint="eastAsia" w:ascii="宋体" w:hAnsi="宋体"/>
                <w:b w:val="0"/>
                <w:bCs/>
                <w:color w:val="auto"/>
                <w:sz w:val="18"/>
                <w:szCs w:val="18"/>
                <w:lang w:val="en-US" w:eastAsia="zh-CN"/>
              </w:rPr>
              <w:t>（星期六）</w:t>
            </w:r>
          </w:p>
        </w:tc>
        <w:tc>
          <w:tcPr>
            <w:tcW w:w="1191" w:type="dxa"/>
            <w:vMerge w:val="restart"/>
            <w:tcBorders>
              <w:right w:val="single" w:color="auto" w:sz="4" w:space="0"/>
            </w:tcBorders>
            <w:noWrap w:val="0"/>
            <w:vAlign w:val="center"/>
          </w:tcPr>
          <w:p>
            <w:pPr>
              <w:spacing w:after="0"/>
              <w:jc w:val="center"/>
              <w:rPr>
                <w:rFonts w:hint="eastAsia" w:ascii="宋体" w:hAnsi="宋体"/>
                <w:b w:val="0"/>
                <w:bCs/>
                <w:color w:val="auto"/>
                <w:sz w:val="18"/>
                <w:szCs w:val="18"/>
                <w:lang w:val="en-US" w:eastAsia="zh-CN"/>
              </w:rPr>
            </w:pPr>
            <w:r>
              <w:rPr>
                <w:rFonts w:hint="eastAsia" w:ascii="宋体" w:hAnsi="宋体"/>
                <w:b w:val="0"/>
                <w:bCs/>
                <w:color w:val="auto"/>
                <w:sz w:val="18"/>
                <w:szCs w:val="18"/>
                <w:lang w:val="en-US" w:eastAsia="zh-CN"/>
              </w:rPr>
              <w:t>上午7:40</w:t>
            </w: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r>
              <w:rPr>
                <w:rFonts w:hint="eastAsia" w:ascii="宋体" w:hAnsi="宋体" w:eastAsia="宋体" w:cs="宋体"/>
                <w:i w:val="0"/>
                <w:color w:val="auto"/>
                <w:kern w:val="0"/>
                <w:sz w:val="18"/>
                <w:szCs w:val="18"/>
                <w:u w:val="none"/>
                <w:lang w:val="en-US" w:eastAsia="zh-CN" w:bidi="ar"/>
              </w:rPr>
              <w:t>中学数学</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eastAsia="zh-CN"/>
              </w:rPr>
            </w:pPr>
            <w:r>
              <w:rPr>
                <w:rFonts w:hint="eastAsia" w:ascii="宋体" w:hAnsi="宋体" w:eastAsia="宋体" w:cs="宋体"/>
                <w:b/>
                <w:i w:val="0"/>
                <w:color w:val="auto"/>
                <w:kern w:val="0"/>
                <w:sz w:val="20"/>
                <w:szCs w:val="20"/>
                <w:u w:val="none"/>
                <w:lang w:val="en-US" w:eastAsia="zh-CN" w:bidi="ar"/>
              </w:rPr>
              <w:t>2702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9" w:hRule="atLeast"/>
        </w:trPr>
        <w:tc>
          <w:tcPr>
            <w:tcW w:w="1283" w:type="dxa"/>
            <w:vMerge w:val="continue"/>
            <w:noWrap w:val="0"/>
            <w:vAlign w:val="center"/>
          </w:tcPr>
          <w:p>
            <w:pPr>
              <w:spacing w:after="0"/>
              <w:jc w:val="center"/>
              <w:rPr>
                <w:rFonts w:hint="eastAsia" w:ascii="宋体" w:hAnsi="宋体" w:eastAsia="宋体" w:cs="宋体"/>
                <w:i w:val="0"/>
                <w:color w:val="auto"/>
                <w:kern w:val="0"/>
                <w:sz w:val="18"/>
                <w:szCs w:val="18"/>
                <w:u w:val="none"/>
                <w:lang w:val="en-US" w:eastAsia="zh-CN" w:bidi="ar"/>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i w:val="0"/>
                <w:color w:val="auto"/>
                <w:kern w:val="0"/>
                <w:sz w:val="18"/>
                <w:szCs w:val="18"/>
                <w:u w:val="none"/>
                <w:lang w:val="en-US" w:eastAsia="zh-CN" w:bidi="ar"/>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r>
              <w:rPr>
                <w:rFonts w:hint="eastAsia" w:ascii="宋体" w:hAnsi="宋体" w:eastAsia="宋体" w:cs="宋体"/>
                <w:i w:val="0"/>
                <w:color w:val="auto"/>
                <w:kern w:val="0"/>
                <w:sz w:val="18"/>
                <w:szCs w:val="18"/>
                <w:u w:val="none"/>
                <w:lang w:val="en-US" w:eastAsia="zh-CN" w:bidi="ar"/>
              </w:rPr>
              <w:t>平面设计</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eastAsia="zh-CN"/>
              </w:rPr>
            </w:pPr>
            <w:r>
              <w:rPr>
                <w:rFonts w:hint="eastAsia" w:ascii="宋体" w:hAnsi="宋体" w:eastAsia="宋体" w:cs="宋体"/>
                <w:b/>
                <w:i w:val="0"/>
                <w:color w:val="auto"/>
                <w:kern w:val="0"/>
                <w:sz w:val="20"/>
                <w:szCs w:val="20"/>
                <w:u w:val="none"/>
                <w:lang w:val="en-US" w:eastAsia="zh-CN" w:bidi="ar"/>
              </w:rPr>
              <w:t>2706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4"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p>
        </w:tc>
        <w:tc>
          <w:tcPr>
            <w:tcW w:w="1191" w:type="dxa"/>
            <w:vMerge w:val="restart"/>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val="en-US" w:eastAsia="zh-CN"/>
              </w:rPr>
              <w:t>上午8:00</w:t>
            </w: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r>
              <w:rPr>
                <w:rFonts w:hint="eastAsia" w:ascii="宋体" w:hAnsi="宋体" w:eastAsia="宋体" w:cs="宋体"/>
                <w:i w:val="0"/>
                <w:color w:val="auto"/>
                <w:kern w:val="0"/>
                <w:sz w:val="20"/>
                <w:szCs w:val="20"/>
                <w:u w:val="none"/>
                <w:lang w:val="en-US" w:eastAsia="zh-CN" w:bidi="ar"/>
              </w:rPr>
              <w:t>体育</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r>
              <w:rPr>
                <w:rFonts w:hint="eastAsia" w:ascii="宋体" w:hAnsi="宋体" w:eastAsia="宋体" w:cs="宋体"/>
                <w:b/>
                <w:i w:val="0"/>
                <w:color w:val="auto"/>
                <w:kern w:val="0"/>
                <w:sz w:val="20"/>
                <w:szCs w:val="20"/>
                <w:u w:val="none"/>
                <w:lang w:val="en-US" w:eastAsia="zh-CN" w:bidi="ar"/>
              </w:rPr>
              <w:t>2704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b w:val="0"/>
                <w:bCs/>
                <w:color w:val="auto"/>
                <w:sz w:val="18"/>
                <w:szCs w:val="18"/>
                <w:lang w:val="en-US"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auto"/>
                <w:kern w:val="0"/>
                <w:sz w:val="18"/>
                <w:szCs w:val="18"/>
                <w:u w:val="none"/>
                <w:lang w:val="en-US" w:eastAsia="zh-CN" w:bidi="ar"/>
              </w:rPr>
            </w:pPr>
            <w:r>
              <w:rPr>
                <w:rFonts w:hint="eastAsia" w:ascii="宋体" w:hAnsi="宋体" w:eastAsia="宋体" w:cs="宋体"/>
                <w:i w:val="0"/>
                <w:color w:val="auto"/>
                <w:kern w:val="0"/>
                <w:sz w:val="18"/>
                <w:szCs w:val="18"/>
                <w:u w:val="none"/>
                <w:lang w:val="en-US" w:eastAsia="zh-CN" w:bidi="ar"/>
              </w:rPr>
              <w:t>平面设计</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r>
              <w:rPr>
                <w:rFonts w:hint="eastAsia" w:ascii="宋体" w:hAnsi="宋体" w:eastAsia="宋体" w:cs="宋体"/>
                <w:b/>
                <w:i w:val="0"/>
                <w:color w:val="auto"/>
                <w:kern w:val="0"/>
                <w:sz w:val="20"/>
                <w:szCs w:val="20"/>
                <w:u w:val="none"/>
                <w:lang w:val="en-US" w:eastAsia="zh-CN" w:bidi="ar"/>
              </w:rPr>
              <w:t>2733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trPr>
        <w:tc>
          <w:tcPr>
            <w:tcW w:w="1283" w:type="dxa"/>
            <w:vMerge w:val="continue"/>
            <w:noWrap w:val="0"/>
            <w:vAlign w:val="center"/>
          </w:tcPr>
          <w:p>
            <w:pPr>
              <w:spacing w:after="0"/>
              <w:jc w:val="center"/>
              <w:rPr>
                <w:rFonts w:hint="eastAsia" w:ascii="宋体" w:hAnsi="宋体" w:eastAsia="宋体"/>
                <w:b w:val="0"/>
                <w:bCs/>
                <w:color w:val="auto"/>
                <w:sz w:val="18"/>
                <w:szCs w:val="18"/>
              </w:rPr>
            </w:pPr>
          </w:p>
        </w:tc>
        <w:tc>
          <w:tcPr>
            <w:tcW w:w="1859" w:type="dxa"/>
            <w:vMerge w:val="continue"/>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p>
        </w:tc>
        <w:tc>
          <w:tcPr>
            <w:tcW w:w="1191" w:type="dxa"/>
            <w:vMerge w:val="continue"/>
            <w:tcBorders>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p>
        </w:tc>
        <w:tc>
          <w:tcPr>
            <w:tcW w:w="2558" w:type="dxa"/>
            <w:tcBorders>
              <w:left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lang w:eastAsia="zh-CN"/>
              </w:rPr>
            </w:pPr>
            <w:r>
              <w:rPr>
                <w:rFonts w:hint="eastAsia" w:ascii="宋体" w:hAnsi="宋体" w:cs="宋体"/>
                <w:i w:val="0"/>
                <w:color w:val="auto"/>
                <w:kern w:val="0"/>
                <w:sz w:val="18"/>
                <w:szCs w:val="18"/>
                <w:u w:val="none"/>
                <w:lang w:val="en-US" w:eastAsia="zh-CN" w:bidi="ar"/>
              </w:rPr>
              <w:t>会计学</w:t>
            </w:r>
          </w:p>
        </w:tc>
        <w:tc>
          <w:tcPr>
            <w:tcW w:w="940" w:type="dxa"/>
            <w:tcBorders>
              <w:lef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b w:val="0"/>
                <w:bCs/>
                <w:color w:val="auto"/>
                <w:sz w:val="18"/>
                <w:szCs w:val="18"/>
              </w:rPr>
            </w:pPr>
            <w:r>
              <w:rPr>
                <w:rFonts w:hint="eastAsia" w:ascii="宋体" w:hAnsi="宋体" w:eastAsia="宋体" w:cs="宋体"/>
                <w:b/>
                <w:i w:val="0"/>
                <w:color w:val="auto"/>
                <w:kern w:val="0"/>
                <w:sz w:val="20"/>
                <w:szCs w:val="20"/>
                <w:u w:val="none"/>
                <w:lang w:val="en-US" w:eastAsia="zh-CN" w:bidi="ar"/>
              </w:rPr>
              <w:t>2732</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2" w:firstLineChars="200"/>
        <w:jc w:val="both"/>
        <w:textAlignment w:val="auto"/>
        <w:outlineLvl w:val="9"/>
        <w:rPr>
          <w:rFonts w:hint="eastAsia"/>
          <w:b/>
          <w:bCs/>
          <w:color w:val="auto"/>
          <w:lang w:eastAsia="zh-CN"/>
        </w:rPr>
      </w:pPr>
      <w:r>
        <w:rPr>
          <w:rFonts w:hint="eastAsia"/>
          <w:b/>
          <w:bCs/>
          <w:color w:val="auto"/>
          <w:lang w:eastAsia="zh-CN"/>
        </w:rPr>
        <w:t>二、相关要求</w:t>
      </w:r>
    </w:p>
    <w:p>
      <w:pPr>
        <w:adjustRightInd w:val="0"/>
        <w:snapToGrid w:val="0"/>
        <w:spacing w:line="360" w:lineRule="auto"/>
        <w:ind w:firstLine="420" w:firstLineChars="200"/>
        <w:rPr>
          <w:rFonts w:hint="eastAsia" w:ascii="宋体" w:hAnsi="宋体" w:eastAsia="宋体" w:cs="宋体"/>
          <w:color w:val="auto"/>
          <w:sz w:val="21"/>
          <w:szCs w:val="21"/>
          <w:lang w:val="en-US" w:eastAsia="zh-CN"/>
        </w:rPr>
      </w:pP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2" w:firstLineChars="200"/>
        <w:jc w:val="both"/>
        <w:textAlignment w:val="auto"/>
        <w:outlineLvl w:val="9"/>
        <w:rPr>
          <w:rFonts w:hint="eastAsia"/>
          <w:b/>
          <w:bCs/>
          <w:color w:val="auto"/>
          <w:lang w:val="en-US" w:eastAsia="zh-CN"/>
        </w:rPr>
      </w:pPr>
      <w:r>
        <w:rPr>
          <w:rFonts w:hint="eastAsia"/>
          <w:b/>
          <w:bCs/>
          <w:color w:val="auto"/>
          <w:lang w:val="en-US" w:eastAsia="zh-CN"/>
        </w:rPr>
        <w:t>三、联系方式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b w:val="0"/>
          <w:bCs w:val="0"/>
          <w:color w:val="auto"/>
          <w:lang w:val="en-US" w:eastAsia="zh-CN"/>
        </w:rPr>
      </w:pPr>
      <w:r>
        <w:rPr>
          <w:rFonts w:hint="eastAsia"/>
          <w:color w:val="auto"/>
          <w:lang w:val="en-US" w:eastAsia="zh-CN"/>
        </w:rPr>
        <w:t>联系电话：</w:t>
      </w:r>
      <w:r>
        <w:rPr>
          <w:rFonts w:hint="eastAsia"/>
          <w:b w:val="0"/>
          <w:bCs w:val="0"/>
          <w:color w:val="auto"/>
          <w:lang w:val="en-US" w:eastAsia="zh-CN"/>
        </w:rPr>
        <w:t xml:space="preserve">0731-84580289          </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color w:val="auto"/>
          <w:lang w:val="en-US" w:eastAsia="zh-CN"/>
        </w:rPr>
      </w:pPr>
      <w:r>
        <w:rPr>
          <w:rFonts w:hint="eastAsia"/>
          <w:color w:val="auto"/>
          <w:lang w:val="en-US" w:eastAsia="zh-CN"/>
        </w:rPr>
        <w:t>学校地址：长沙市雨花区兴安路189号</w:t>
      </w:r>
    </w:p>
    <w:p>
      <w:r>
        <w:rPr>
          <w:rFonts w:hint="eastAsia"/>
          <w:color w:val="auto"/>
          <w:lang w:val="en-US" w:eastAsia="zh-CN"/>
        </w:rPr>
        <w:t>学校网址：</w:t>
      </w:r>
      <w:r>
        <w:rPr>
          <w:rFonts w:ascii="仿宋_GB2312" w:eastAsia="仿宋_GB2312"/>
          <w:b w:val="0"/>
          <w:bCs w:val="0"/>
          <w:color w:val="auto"/>
          <w:sz w:val="21"/>
          <w:szCs w:val="21"/>
        </w:rPr>
        <w:fldChar w:fldCharType="begin"/>
      </w:r>
      <w:r>
        <w:rPr>
          <w:rFonts w:ascii="仿宋_GB2312" w:eastAsia="仿宋_GB2312"/>
          <w:b w:val="0"/>
          <w:bCs w:val="0"/>
          <w:color w:val="auto"/>
          <w:sz w:val="21"/>
          <w:szCs w:val="21"/>
        </w:rPr>
        <w:instrText xml:space="preserve"> HYPERLINK "http://www.csdzgx.com/" </w:instrText>
      </w:r>
      <w:r>
        <w:rPr>
          <w:rFonts w:ascii="仿宋_GB2312" w:eastAsia="仿宋_GB2312"/>
          <w:b w:val="0"/>
          <w:bCs w:val="0"/>
          <w:color w:val="auto"/>
          <w:sz w:val="21"/>
          <w:szCs w:val="21"/>
        </w:rPr>
        <w:fldChar w:fldCharType="separate"/>
      </w:r>
      <w:r>
        <w:rPr>
          <w:rStyle w:val="3"/>
          <w:rFonts w:ascii="仿宋_GB2312" w:eastAsia="仿宋_GB2312"/>
          <w:b w:val="0"/>
          <w:bCs w:val="0"/>
          <w:color w:val="auto"/>
          <w:sz w:val="21"/>
          <w:szCs w:val="21"/>
        </w:rPr>
        <w:t>http://www.csdzgx.com/</w:t>
      </w:r>
      <w:r>
        <w:rPr>
          <w:rFonts w:ascii="仿宋_GB2312" w:eastAsia="仿宋_GB2312"/>
          <w:b w:val="0"/>
          <w:bCs w:val="0"/>
          <w:color w:val="auto"/>
          <w:sz w:val="21"/>
          <w:szCs w:val="21"/>
        </w:rPr>
        <w:fldChar w:fldCharType="end"/>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5215B"/>
    <w:rsid w:val="126521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Hyperlink"/>
    <w:basedOn w:val="2"/>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2019-02-25T01:55:00Z</dcterms:created>
  <dc:creator>彭建宏</dc:creator>
  <cp:lastModifiedBy>彭建宏</cp:lastModifiedBy>
  <dcterms:modified xsi:type="dcterms:W3CDTF">2019-02-25T01:55:45Z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