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rPr>
      </w:pPr>
      <w:r>
        <w:rPr>
          <w:rFonts w:hint="eastAsia"/>
          <w:b/>
          <w:bCs/>
          <w:sz w:val="36"/>
          <w:szCs w:val="36"/>
          <w:lang w:val="en-US" w:eastAsia="zh-CN"/>
        </w:rPr>
        <w:t>0</w:t>
      </w:r>
      <w:bookmarkStart w:id="0" w:name="_GoBack"/>
      <w:r>
        <w:rPr>
          <w:rFonts w:hint="eastAsia"/>
          <w:b/>
          <w:bCs/>
          <w:sz w:val="36"/>
          <w:szCs w:val="36"/>
          <w:lang w:val="en-US" w:eastAsia="zh-CN"/>
        </w:rPr>
        <w:t>2.</w:t>
      </w:r>
      <w:r>
        <w:rPr>
          <w:rFonts w:hint="eastAsia"/>
          <w:b/>
          <w:bCs/>
          <w:sz w:val="36"/>
          <w:szCs w:val="36"/>
        </w:rPr>
        <w:t>长沙市雅礼中学</w:t>
      </w:r>
      <w:bookmarkEnd w:id="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b/>
          <w:bCs/>
        </w:rPr>
      </w:pPr>
      <w:r>
        <w:rPr>
          <w:rFonts w:hint="eastAsia"/>
          <w:b/>
          <w:bCs/>
        </w:rPr>
        <w:t xml:space="preserve">一、具体做法 </w:t>
      </w:r>
      <w:r>
        <w:rPr>
          <w:b/>
          <w:bCs/>
        </w:rPr>
        <w:t xml:space="preserve">  </w:t>
      </w:r>
      <w:r>
        <w:rPr>
          <w:rFonts w:hint="eastAsia" w:ascii="宋体" w:hAnsi="宋体"/>
          <w:bCs/>
          <w:szCs w:val="21"/>
        </w:rPr>
        <w:t xml:space="preserve"> </w:t>
      </w:r>
      <w:r>
        <w:rPr>
          <w:rFonts w:ascii="宋体" w:hAnsi="宋体"/>
          <w:bCs/>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rPr>
      </w:pPr>
      <w:r>
        <w:rPr>
          <w:rFonts w:hint="eastAsia" w:ascii="宋体" w:hAnsi="宋体" w:cs="宋体"/>
          <w:u w:val="none"/>
        </w:rPr>
        <w:t>1、当招聘岗位报名人数</w:t>
      </w:r>
      <w:r>
        <w:rPr>
          <w:rFonts w:hint="eastAsia" w:ascii="宋体" w:hAnsi="宋体" w:cs="宋体"/>
          <w:b w:val="0"/>
          <w:bCs/>
          <w:u w:val="none"/>
        </w:rPr>
        <w:t>低于</w:t>
      </w:r>
      <w:r>
        <w:rPr>
          <w:rFonts w:ascii="宋体" w:hAnsi="宋体" w:cs="宋体"/>
          <w:b w:val="0"/>
          <w:bCs/>
          <w:u w:val="none"/>
        </w:rPr>
        <w:t>1</w:t>
      </w:r>
      <w:r>
        <w:rPr>
          <w:rFonts w:hint="eastAsia" w:ascii="宋体" w:hAnsi="宋体" w:cs="宋体"/>
          <w:b w:val="0"/>
          <w:bCs/>
          <w:u w:val="none"/>
          <w:lang w:val="en-US" w:eastAsia="zh-CN"/>
        </w:rPr>
        <w:t>6</w:t>
      </w:r>
      <w:r>
        <w:rPr>
          <w:rFonts w:hint="eastAsia" w:ascii="宋体" w:hAnsi="宋体" w:cs="宋体"/>
          <w:b w:val="0"/>
          <w:bCs/>
          <w:u w:val="none"/>
        </w:rPr>
        <w:t>人时，初试由面试和片段教学组成</w:t>
      </w:r>
      <w:r>
        <w:rPr>
          <w:rFonts w:hint="eastAsia" w:ascii="宋体" w:hAnsi="宋体" w:cs="宋体"/>
          <w:b w:val="0"/>
          <w:bCs/>
          <w:u w:val="none"/>
          <w:lang w:eastAsia="zh-CN"/>
        </w:rPr>
        <w:t>，</w:t>
      </w:r>
      <w:r>
        <w:rPr>
          <w:rFonts w:hint="eastAsia" w:ascii="宋体" w:hAnsi="宋体" w:cs="宋体"/>
          <w:b w:val="0"/>
          <w:bCs/>
          <w:u w:val="none"/>
        </w:rPr>
        <w:t>满分均为100分。面试时长为3分钟，片段教学时长为</w:t>
      </w:r>
      <w:r>
        <w:rPr>
          <w:rFonts w:ascii="宋体" w:hAnsi="宋体" w:cs="宋体"/>
          <w:b w:val="0"/>
          <w:bCs/>
          <w:u w:val="none"/>
        </w:rPr>
        <w:t>5</w:t>
      </w:r>
      <w:r>
        <w:rPr>
          <w:rFonts w:hint="eastAsia" w:ascii="宋体" w:hAnsi="宋体" w:cs="宋体"/>
          <w:b w:val="0"/>
          <w:bCs/>
          <w:u w:val="none"/>
        </w:rPr>
        <w:t>分钟（准备时长30分钟）</w:t>
      </w:r>
      <w:r>
        <w:rPr>
          <w:rFonts w:hint="eastAsia" w:ascii="宋体" w:hAnsi="宋体" w:cs="宋体"/>
          <w:b w:val="0"/>
          <w:bCs/>
          <w:u w:val="none"/>
          <w:lang w:eastAsia="zh-CN"/>
        </w:rPr>
        <w:t>。</w:t>
      </w:r>
      <w:r>
        <w:rPr>
          <w:rFonts w:hint="eastAsia" w:ascii="宋体" w:hAnsi="宋体" w:cs="宋体"/>
          <w:b w:val="0"/>
          <w:bCs/>
          <w:u w:val="none"/>
        </w:rPr>
        <w:t>考生得分为所有评委评分中去掉一个最低分和一个最高分后的平均得分（四舍五入后保留两位小数）</w:t>
      </w:r>
      <w:r>
        <w:rPr>
          <w:rFonts w:hint="eastAsia" w:ascii="宋体" w:hAnsi="宋体" w:cs="宋体"/>
          <w:b w:val="0"/>
          <w:bCs/>
          <w:u w:val="none"/>
          <w:lang w:eastAsia="zh-CN"/>
        </w:rPr>
        <w:t>。</w:t>
      </w:r>
      <w:r>
        <w:rPr>
          <w:rFonts w:hint="eastAsia"/>
          <w:b w:val="0"/>
          <w:bCs/>
          <w:u w:val="none"/>
        </w:rPr>
        <w:t>面试、片段教学</w:t>
      </w:r>
      <w:r>
        <w:rPr>
          <w:rFonts w:hint="eastAsia"/>
          <w:b w:val="0"/>
          <w:bCs/>
          <w:u w:val="none"/>
          <w:lang w:eastAsia="zh-CN"/>
        </w:rPr>
        <w:t>得分</w:t>
      </w:r>
      <w:r>
        <w:rPr>
          <w:rFonts w:hint="eastAsia"/>
          <w:b w:val="0"/>
          <w:bCs/>
          <w:u w:val="none"/>
        </w:rPr>
        <w:t>按3:7的比例合</w:t>
      </w:r>
      <w:r>
        <w:rPr>
          <w:rFonts w:hint="eastAsia"/>
          <w:u w:val="none"/>
        </w:rPr>
        <w:t>成初试成绩，</w:t>
      </w:r>
      <w:r>
        <w:rPr>
          <w:rFonts w:hint="eastAsia" w:ascii="宋体" w:hAnsi="宋体" w:cs="宋体"/>
          <w:u w:val="none"/>
        </w:rPr>
        <w:t>每位考生的成绩</w:t>
      </w:r>
      <w:r>
        <w:rPr>
          <w:rFonts w:hint="eastAsia"/>
          <w:u w:val="none"/>
        </w:rPr>
        <w:t>通知书在其后两位考生结束后依次领取。</w:t>
      </w:r>
      <w:r>
        <w:rPr>
          <w:rFonts w:hint="eastAsia" w:ascii="宋体" w:hAnsi="宋体" w:cs="宋体"/>
          <w:u w:val="none"/>
        </w:rPr>
        <w:t>初试成绩于当天在学校网站公布。</w:t>
      </w:r>
    </w:p>
    <w:tbl>
      <w:tblPr>
        <w:tblStyle w:val="3"/>
        <w:tblW w:w="6693" w:type="dxa"/>
        <w:jc w:val="center"/>
        <w:tblInd w:w="-1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7"/>
        <w:gridCol w:w="1212"/>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047" w:type="dxa"/>
            <w:tcBorders>
              <w:left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初试日期</w:t>
            </w:r>
          </w:p>
        </w:tc>
        <w:tc>
          <w:tcPr>
            <w:tcW w:w="1212" w:type="dxa"/>
            <w:tcBorders>
              <w:left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集合时间</w:t>
            </w:r>
          </w:p>
        </w:tc>
        <w:tc>
          <w:tcPr>
            <w:tcW w:w="2434" w:type="dxa"/>
            <w:tcBorders>
              <w:lef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047" w:type="dxa"/>
            <w:tcBorders>
              <w:left w:val="single" w:color="auto" w:sz="4" w:space="0"/>
              <w:right w:val="single" w:color="auto" w:sz="4" w:space="0"/>
            </w:tcBorders>
            <w:noWrap w:val="0"/>
            <w:vAlign w:val="center"/>
          </w:tcPr>
          <w:p>
            <w:pPr>
              <w:jc w:val="center"/>
              <w:rPr>
                <w:rFonts w:hint="eastAsia" w:ascii="宋体" w:hAnsi="宋体" w:eastAsia="宋体"/>
                <w:b w:val="0"/>
                <w:bCs/>
                <w:szCs w:val="21"/>
                <w:u w:val="none"/>
                <w:lang w:eastAsia="zh-CN"/>
              </w:rPr>
            </w:pPr>
            <w:r>
              <w:rPr>
                <w:rFonts w:hint="eastAsia" w:ascii="宋体" w:hAnsi="宋体"/>
                <w:b w:val="0"/>
                <w:bCs/>
                <w:szCs w:val="21"/>
                <w:u w:val="none"/>
              </w:rPr>
              <w:t>2019年3月</w:t>
            </w:r>
            <w:r>
              <w:rPr>
                <w:rFonts w:ascii="宋体" w:hAnsi="宋体"/>
                <w:b w:val="0"/>
                <w:bCs/>
                <w:szCs w:val="21"/>
                <w:u w:val="none"/>
              </w:rPr>
              <w:t>10</w:t>
            </w:r>
            <w:r>
              <w:rPr>
                <w:rFonts w:hint="eastAsia" w:ascii="宋体" w:hAnsi="宋体"/>
                <w:b w:val="0"/>
                <w:bCs/>
                <w:szCs w:val="21"/>
                <w:u w:val="none"/>
              </w:rPr>
              <w:t>日</w:t>
            </w:r>
            <w:r>
              <w:rPr>
                <w:rFonts w:hint="eastAsia" w:ascii="宋体" w:hAnsi="宋体"/>
                <w:b w:val="0"/>
                <w:bCs/>
                <w:szCs w:val="21"/>
                <w:u w:val="none"/>
                <w:lang w:eastAsia="zh-CN"/>
              </w:rPr>
              <w:t>（星期日）</w:t>
            </w:r>
          </w:p>
        </w:tc>
        <w:tc>
          <w:tcPr>
            <w:tcW w:w="1212" w:type="dxa"/>
            <w:tcBorders>
              <w:left w:val="single" w:color="auto" w:sz="4" w:space="0"/>
              <w:right w:val="single" w:color="auto" w:sz="4" w:space="0"/>
            </w:tcBorders>
            <w:noWrap w:val="0"/>
            <w:vAlign w:val="center"/>
          </w:tcPr>
          <w:p>
            <w:pPr>
              <w:jc w:val="center"/>
              <w:rPr>
                <w:rFonts w:hint="eastAsia" w:ascii="宋体" w:hAnsi="宋体"/>
                <w:b w:val="0"/>
                <w:bCs/>
                <w:szCs w:val="21"/>
                <w:u w:val="none"/>
              </w:rPr>
            </w:pPr>
            <w:r>
              <w:rPr>
                <w:rFonts w:hint="eastAsia" w:ascii="宋体" w:hAnsi="宋体"/>
                <w:b w:val="0"/>
                <w:bCs/>
                <w:szCs w:val="21"/>
                <w:u w:val="none"/>
                <w:lang w:eastAsia="zh-CN"/>
              </w:rPr>
              <w:t>下午</w:t>
            </w:r>
            <w:r>
              <w:rPr>
                <w:rFonts w:ascii="宋体" w:hAnsi="宋体"/>
                <w:b w:val="0"/>
                <w:bCs/>
                <w:szCs w:val="21"/>
                <w:u w:val="none"/>
              </w:rPr>
              <w:t>13</w:t>
            </w:r>
            <w:r>
              <w:rPr>
                <w:rFonts w:hint="eastAsia" w:ascii="宋体" w:hAnsi="宋体"/>
                <w:b w:val="0"/>
                <w:bCs/>
                <w:szCs w:val="21"/>
                <w:u w:val="none"/>
              </w:rPr>
              <w:t>:</w:t>
            </w:r>
            <w:r>
              <w:rPr>
                <w:rFonts w:ascii="宋体" w:hAnsi="宋体"/>
                <w:b w:val="0"/>
                <w:bCs/>
                <w:szCs w:val="21"/>
                <w:u w:val="none"/>
              </w:rPr>
              <w:t>30</w:t>
            </w:r>
          </w:p>
        </w:tc>
        <w:tc>
          <w:tcPr>
            <w:tcW w:w="2434" w:type="dxa"/>
            <w:tcBorders>
              <w:left w:val="single" w:color="auto" w:sz="4" w:space="0"/>
            </w:tcBorders>
            <w:noWrap w:val="0"/>
            <w:vAlign w:val="center"/>
          </w:tcPr>
          <w:p>
            <w:pPr>
              <w:jc w:val="center"/>
              <w:rPr>
                <w:rFonts w:hint="eastAsia" w:ascii="宋体" w:hAnsi="宋体"/>
                <w:bCs/>
                <w:szCs w:val="21"/>
              </w:rPr>
            </w:pPr>
            <w:r>
              <w:rPr>
                <w:rFonts w:hint="eastAsia" w:ascii="宋体" w:hAnsi="宋体"/>
                <w:bCs/>
                <w:szCs w:val="21"/>
                <w:lang w:eastAsia="zh-CN"/>
              </w:rPr>
              <w:t>学校</w:t>
            </w:r>
            <w:r>
              <w:rPr>
                <w:rFonts w:hint="eastAsia" w:ascii="宋体" w:hAnsi="宋体"/>
                <w:bCs/>
                <w:szCs w:val="21"/>
              </w:rPr>
              <w:t>教学楼北栋2</w:t>
            </w:r>
            <w:r>
              <w:rPr>
                <w:rFonts w:ascii="宋体" w:hAnsi="宋体"/>
                <w:bCs/>
                <w:szCs w:val="21"/>
              </w:rPr>
              <w:t>07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cs="宋体"/>
          <w:b w:val="0"/>
          <w:bCs w:val="0"/>
          <w:u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cs="宋体"/>
          <w:b w:val="0"/>
          <w:bCs w:val="0"/>
          <w:u w:val="none"/>
        </w:rPr>
      </w:pPr>
      <w:r>
        <w:rPr>
          <w:rFonts w:hint="eastAsia" w:ascii="宋体" w:hAnsi="宋体" w:cs="宋体"/>
          <w:b w:val="0"/>
          <w:bCs w:val="0"/>
          <w:u w:val="none"/>
        </w:rPr>
        <w:t>2、当招聘岗位的报名人数超过</w:t>
      </w:r>
      <w:r>
        <w:rPr>
          <w:rFonts w:ascii="宋体" w:hAnsi="宋体" w:cs="宋体"/>
          <w:b w:val="0"/>
          <w:bCs w:val="0"/>
          <w:u w:val="none"/>
        </w:rPr>
        <w:t>15</w:t>
      </w:r>
      <w:r>
        <w:rPr>
          <w:rFonts w:hint="eastAsia" w:ascii="宋体" w:hAnsi="宋体" w:cs="宋体"/>
          <w:b w:val="0"/>
          <w:bCs w:val="0"/>
          <w:u w:val="none"/>
        </w:rPr>
        <w:t>人时，该招聘岗位报考人员先进行知识测验，具体安排如下：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ascii="宋体" w:hAnsi="宋体" w:cs="宋体"/>
          <w:b w:val="0"/>
          <w:bCs w:val="0"/>
          <w:u w:val="none"/>
        </w:rPr>
        <w:t>(1)知识测验内容为专业知识</w:t>
      </w:r>
      <w:r>
        <w:rPr>
          <w:rFonts w:hint="eastAsia"/>
          <w:b w:val="0"/>
          <w:bCs w:val="0"/>
          <w:u w:val="none"/>
        </w:rPr>
        <w:t xml:space="preserve">，满分100分，时长 </w:t>
      </w:r>
      <w:r>
        <w:rPr>
          <w:b w:val="0"/>
          <w:bCs w:val="0"/>
          <w:u w:val="none"/>
        </w:rPr>
        <w:t>90</w:t>
      </w:r>
      <w:r>
        <w:rPr>
          <w:rFonts w:hint="eastAsia"/>
          <w:b w:val="0"/>
          <w:bCs w:val="0"/>
          <w:u w:val="none"/>
        </w:rPr>
        <w:t>分钟。</w:t>
      </w:r>
      <w:r>
        <w:rPr>
          <w:rFonts w:hint="eastAsia"/>
          <w:b w:val="0"/>
          <w:bCs w:val="0"/>
          <w:u w:val="none"/>
          <w:lang w:eastAsia="zh-CN"/>
        </w:rPr>
        <w:t>考室</w:t>
      </w:r>
      <w:r>
        <w:rPr>
          <w:rFonts w:hint="eastAsia"/>
          <w:b w:val="0"/>
          <w:bCs w:val="0"/>
          <w:u w:val="none"/>
          <w:lang w:val="en-US" w:eastAsia="zh-CN"/>
        </w:rPr>
        <w:t>和座号</w:t>
      </w:r>
      <w:r>
        <w:rPr>
          <w:rFonts w:hint="eastAsia"/>
          <w:b w:val="0"/>
          <w:bCs w:val="0"/>
          <w:u w:val="none"/>
          <w:lang w:eastAsia="zh-CN"/>
        </w:rPr>
        <w:t>安排于</w:t>
      </w:r>
      <w:r>
        <w:rPr>
          <w:rFonts w:hint="eastAsia"/>
          <w:b w:val="0"/>
          <w:bCs w:val="0"/>
          <w:u w:val="none"/>
          <w:lang w:val="en-US" w:eastAsia="zh-CN"/>
        </w:rPr>
        <w:t>3月9日（星期六）在学校网站公布。</w:t>
      </w:r>
      <w:r>
        <w:rPr>
          <w:rFonts w:hint="eastAsia"/>
          <w:b w:val="0"/>
          <w:bCs w:val="0"/>
          <w:u w:val="none"/>
        </w:rPr>
        <w:t>开考时间为</w:t>
      </w:r>
      <w:r>
        <w:rPr>
          <w:rFonts w:hint="eastAsia" w:ascii="宋体" w:hAnsi="宋体"/>
          <w:b w:val="0"/>
          <w:bCs/>
          <w:szCs w:val="21"/>
          <w:u w:val="none"/>
        </w:rPr>
        <w:t>3月</w:t>
      </w:r>
      <w:r>
        <w:rPr>
          <w:rFonts w:ascii="宋体" w:hAnsi="宋体"/>
          <w:b w:val="0"/>
          <w:bCs/>
          <w:szCs w:val="21"/>
          <w:u w:val="none"/>
        </w:rPr>
        <w:t>10</w:t>
      </w:r>
      <w:r>
        <w:rPr>
          <w:rFonts w:hint="eastAsia" w:ascii="宋体" w:hAnsi="宋体"/>
          <w:b w:val="0"/>
          <w:bCs/>
          <w:szCs w:val="21"/>
          <w:u w:val="none"/>
        </w:rPr>
        <w:t>日</w:t>
      </w:r>
      <w:r>
        <w:rPr>
          <w:rFonts w:hint="eastAsia" w:ascii="宋体" w:hAnsi="宋体"/>
          <w:b w:val="0"/>
          <w:bCs/>
          <w:szCs w:val="21"/>
          <w:u w:val="none"/>
          <w:lang w:eastAsia="zh-CN"/>
        </w:rPr>
        <w:t>（星期日）上午</w:t>
      </w:r>
      <w:r>
        <w:rPr>
          <w:b w:val="0"/>
          <w:bCs w:val="0"/>
          <w:u w:val="none"/>
        </w:rPr>
        <w:t>8</w:t>
      </w:r>
      <w:r>
        <w:rPr>
          <w:rFonts w:hint="eastAsia"/>
          <w:b w:val="0"/>
          <w:bCs w:val="0"/>
          <w:u w:val="none"/>
        </w:rPr>
        <w:t>:</w:t>
      </w:r>
      <w:r>
        <w:rPr>
          <w:b w:val="0"/>
          <w:bCs w:val="0"/>
          <w:u w:val="none"/>
        </w:rPr>
        <w:t>00</w:t>
      </w:r>
      <w:r>
        <w:rPr>
          <w:rFonts w:hint="eastAsia"/>
          <w:b w:val="0"/>
          <w:bCs w:val="0"/>
          <w:u w:val="none"/>
        </w:rPr>
        <w:t>，开考后15分钟不得进入考室。知识测验成绩</w:t>
      </w:r>
      <w:r>
        <w:rPr>
          <w:rFonts w:hint="eastAsia"/>
          <w:b w:val="0"/>
          <w:bCs w:val="0"/>
          <w:u w:val="none"/>
          <w:lang w:val="en-US" w:eastAsia="zh-CN"/>
        </w:rPr>
        <w:t>当天</w:t>
      </w:r>
      <w:r>
        <w:rPr>
          <w:rFonts w:hint="eastAsia"/>
          <w:b w:val="0"/>
          <w:bCs w:val="0"/>
          <w:u w:val="none"/>
        </w:rPr>
        <w:t>在学校网站公布，对知识测验成绩有异议者于</w:t>
      </w:r>
      <w:r>
        <w:rPr>
          <w:rFonts w:hint="eastAsia"/>
          <w:b w:val="0"/>
          <w:bCs w:val="0"/>
          <w:u w:val="none"/>
          <w:lang w:val="en-US" w:eastAsia="zh-CN"/>
        </w:rPr>
        <w:t>12：00前</w:t>
      </w:r>
      <w:r>
        <w:rPr>
          <w:rFonts w:hint="eastAsia"/>
          <w:b w:val="0"/>
          <w:bCs w:val="0"/>
          <w:u w:val="none"/>
        </w:rPr>
        <w:t>到学校办公楼3</w:t>
      </w:r>
      <w:r>
        <w:rPr>
          <w:b w:val="0"/>
          <w:bCs w:val="0"/>
          <w:u w:val="none"/>
        </w:rPr>
        <w:t>01</w:t>
      </w:r>
      <w:r>
        <w:rPr>
          <w:rFonts w:hint="eastAsia"/>
          <w:b w:val="0"/>
          <w:bCs w:val="0"/>
          <w:u w:val="none"/>
        </w:rPr>
        <w:t>提交核分申请，</w:t>
      </w:r>
      <w:r>
        <w:rPr>
          <w:b w:val="0"/>
          <w:bCs w:val="0"/>
          <w:u w:val="none"/>
        </w:rPr>
        <w:t>13</w:t>
      </w:r>
      <w:r>
        <w:rPr>
          <w:rFonts w:hint="eastAsia"/>
          <w:b w:val="0"/>
          <w:bCs w:val="0"/>
          <w:u w:val="none"/>
        </w:rPr>
        <w:t>:</w:t>
      </w:r>
      <w:r>
        <w:rPr>
          <w:b w:val="0"/>
          <w:bCs w:val="0"/>
          <w:u w:val="none"/>
        </w:rPr>
        <w:t>00</w:t>
      </w:r>
      <w:r>
        <w:rPr>
          <w:rFonts w:hint="eastAsia"/>
          <w:b w:val="0"/>
          <w:bCs w:val="0"/>
          <w:u w:val="none"/>
          <w:lang w:val="en-US" w:eastAsia="zh-CN"/>
        </w:rPr>
        <w:t>左右</w:t>
      </w:r>
      <w:r>
        <w:rPr>
          <w:rFonts w:hint="eastAsia"/>
          <w:b w:val="0"/>
          <w:bCs w:val="0"/>
          <w:u w:val="none"/>
        </w:rPr>
        <w:t>在学校网站公布核分</w:t>
      </w:r>
      <w:r>
        <w:rPr>
          <w:rFonts w:hint="eastAsia"/>
          <w:b w:val="0"/>
          <w:bCs w:val="0"/>
          <w:u w:val="none"/>
          <w:lang w:eastAsia="zh-CN"/>
        </w:rPr>
        <w:t>结果</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lang w:eastAsia="zh-CN"/>
        </w:rPr>
      </w:pPr>
      <w:r>
        <w:rPr>
          <w:rFonts w:hint="eastAsia" w:ascii="宋体" w:hAnsi="宋体" w:cs="宋体"/>
        </w:rPr>
        <w:t>(2)</w:t>
      </w:r>
      <w:r>
        <w:rPr>
          <w:rFonts w:hint="eastAsia" w:ascii="宋体" w:hAnsi="宋体" w:cs="宋体"/>
          <w:lang w:val="en-US" w:eastAsia="zh-CN"/>
        </w:rPr>
        <w:t>按知识测验成绩确定入围面试和片段教学人选</w:t>
      </w:r>
      <w:r>
        <w:rPr>
          <w:rFonts w:hint="eastAsia" w:ascii="宋体" w:hAnsi="宋体" w:cs="宋体"/>
        </w:rPr>
        <w:t>，人数为招聘岗位计划数的10倍。</w:t>
      </w:r>
      <w:r>
        <w:rPr>
          <w:rFonts w:hint="eastAsia"/>
          <w:b w:val="0"/>
          <w:bCs w:val="0"/>
          <w:color w:val="auto"/>
          <w:lang w:val="en-US" w:eastAsia="zh-CN"/>
        </w:rPr>
        <w:t>知识测验末位成绩相同者均进入。</w:t>
      </w:r>
      <w:r>
        <w:rPr>
          <w:rFonts w:hint="eastAsia" w:ascii="宋体" w:hAnsi="宋体" w:cs="宋体"/>
          <w:b w:val="0"/>
          <w:bCs/>
          <w:lang w:eastAsia="zh-CN"/>
        </w:rPr>
        <w:t>入围人员名单于当天</w:t>
      </w:r>
      <w:r>
        <w:rPr>
          <w:b w:val="0"/>
          <w:bCs w:val="0"/>
          <w:u w:val="none"/>
        </w:rPr>
        <w:t>13</w:t>
      </w:r>
      <w:r>
        <w:rPr>
          <w:rFonts w:hint="eastAsia"/>
          <w:b w:val="0"/>
          <w:bCs w:val="0"/>
          <w:u w:val="none"/>
        </w:rPr>
        <w:t>:</w:t>
      </w:r>
      <w:r>
        <w:rPr>
          <w:b w:val="0"/>
          <w:bCs w:val="0"/>
          <w:u w:val="none"/>
        </w:rPr>
        <w:t>00</w:t>
      </w:r>
      <w:r>
        <w:rPr>
          <w:rFonts w:hint="eastAsia"/>
          <w:b w:val="0"/>
          <w:bCs w:val="0"/>
          <w:u w:val="none"/>
          <w:lang w:val="en-US" w:eastAsia="zh-CN"/>
        </w:rPr>
        <w:t>左右</w:t>
      </w:r>
      <w:r>
        <w:rPr>
          <w:rFonts w:hint="eastAsia"/>
          <w:b w:val="0"/>
          <w:bCs w:val="0"/>
          <w:u w:val="none"/>
        </w:rPr>
        <w:t>在学校网站公布</w:t>
      </w:r>
      <w:r>
        <w:rPr>
          <w:rFonts w:hint="eastAsia"/>
          <w:b w:val="0"/>
          <w:bCs w:val="0"/>
          <w:u w:val="none"/>
          <w:lang w:eastAsia="zh-CN"/>
        </w:rPr>
        <w:t>。</w:t>
      </w:r>
      <w:r>
        <w:rPr>
          <w:rFonts w:hint="eastAsia" w:ascii="宋体" w:hAnsi="宋体" w:cs="宋体"/>
          <w:b w:val="0"/>
          <w:bCs/>
        </w:rPr>
        <w:t>知识测验得分不</w:t>
      </w:r>
      <w:r>
        <w:rPr>
          <w:rFonts w:hint="eastAsia" w:ascii="宋体" w:hAnsi="宋体" w:cs="宋体"/>
          <w:b w:val="0"/>
          <w:bCs/>
          <w:lang w:eastAsia="zh-CN"/>
        </w:rPr>
        <w:t>计</w:t>
      </w:r>
      <w:r>
        <w:rPr>
          <w:rFonts w:hint="eastAsia" w:ascii="宋体" w:hAnsi="宋体" w:cs="宋体"/>
          <w:b w:val="0"/>
          <w:bCs/>
        </w:rPr>
        <w:t>入初试成绩。</w:t>
      </w:r>
      <w:r>
        <w:rPr>
          <w:rFonts w:hint="eastAsia" w:ascii="宋体" w:hAnsi="宋体" w:cs="宋体"/>
          <w:b w:val="0"/>
          <w:bCs/>
          <w:lang w:val="en-US" w:eastAsia="zh-CN"/>
        </w:rPr>
        <w:t>面试和片段教学具体安排见上表</w:t>
      </w:r>
      <w:r>
        <w:rPr>
          <w:rFonts w:hint="eastAsia" w:ascii="宋体" w:hAnsi="宋体" w:cs="宋体"/>
          <w:b w:val="0"/>
          <w:bC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二、相关要求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u w:val="none"/>
        </w:rPr>
      </w:pPr>
      <w:r>
        <w:rPr>
          <w:rFonts w:hint="eastAsia"/>
          <w:lang w:val="en-US" w:eastAsia="zh-CN"/>
        </w:rPr>
        <w:t>1、</w:t>
      </w:r>
      <w:r>
        <w:rPr>
          <w:rFonts w:hint="eastAsia"/>
          <w:u w:val="none"/>
        </w:rPr>
        <w:t>“直接考核”岗位报考人员不参加初试。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b w:val="0"/>
          <w:bCs/>
        </w:rPr>
      </w:pPr>
      <w:r>
        <w:rPr>
          <w:rFonts w:hint="eastAsia"/>
          <w:lang w:val="en-US" w:eastAsia="zh-CN"/>
        </w:rPr>
        <w:t>2、</w:t>
      </w:r>
      <w:r>
        <w:rPr>
          <w:rFonts w:hint="eastAsia"/>
        </w:rPr>
        <w:t>考生凭</w:t>
      </w:r>
      <w:r>
        <w:rPr>
          <w:rFonts w:hint="eastAsia"/>
          <w:b w:val="0"/>
          <w:bCs/>
        </w:rPr>
        <w:t>本人有效居民身份证</w:t>
      </w:r>
      <w:r>
        <w:rPr>
          <w:rFonts w:hint="eastAsia"/>
          <w:b w:val="0"/>
          <w:bCs/>
          <w:lang w:val="en-US" w:eastAsia="zh-CN"/>
        </w:rPr>
        <w:t>原件</w:t>
      </w:r>
      <w:r>
        <w:rPr>
          <w:rFonts w:hint="eastAsia"/>
          <w:b w:val="0"/>
          <w:bCs/>
        </w:rPr>
        <w:t>和《报名表》参加初试，</w:t>
      </w:r>
      <w:r>
        <w:rPr>
          <w:rFonts w:hint="eastAsia"/>
          <w:b w:val="0"/>
          <w:bCs/>
          <w:lang w:val="en-US" w:eastAsia="zh-CN"/>
        </w:rPr>
        <w:t>缺一不可</w:t>
      </w:r>
      <w:r>
        <w:rPr>
          <w:rFonts w:hint="eastAsia"/>
          <w:b w:val="0"/>
          <w:bCs/>
        </w:rPr>
        <w:t>。未按时到达集合地点者视为自动放弃。学校地处市中心，周边地铁建设，道路拥堵，建议考生提前入场。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3</w:t>
      </w:r>
      <w:r>
        <w:rPr>
          <w:rFonts w:hint="eastAsia"/>
        </w:rPr>
        <w:t>、初试时考生不得自带任何资料。学校不提供存包服务，建议考生提前妥善保管好私人物品。手机等通讯工具在入场集合时，请装入信封、写好姓名和学科后交工作人员统一保管。考生结束初试后，凭身份证领取。</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三、联系方式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rPr>
        <w:t>联系电话：0731-85532038</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学校地址：长沙市雨花区劳动西路428号</w:t>
      </w:r>
    </w:p>
    <w:p>
      <w:pPr>
        <w:ind w:firstLine="420" w:firstLineChars="200"/>
      </w:pPr>
      <w:r>
        <w:rPr>
          <w:rFonts w:hint="eastAsia"/>
        </w:rPr>
        <w:t>学校网址：</w:t>
      </w:r>
      <w:r>
        <w:rPr>
          <w:rFonts w:hint="eastAsia"/>
        </w:rPr>
        <w:fldChar w:fldCharType="begin"/>
      </w:r>
      <w:r>
        <w:rPr>
          <w:rFonts w:hint="eastAsia"/>
        </w:rPr>
        <w:instrText xml:space="preserve"> HYPERLINK "http://www.yali.hn.cn/" </w:instrText>
      </w:r>
      <w:r>
        <w:rPr>
          <w:rFonts w:hint="eastAsia"/>
        </w:rPr>
        <w:fldChar w:fldCharType="separate"/>
      </w:r>
      <w:r>
        <w:rPr>
          <w:rFonts w:hint="eastAsia"/>
        </w:rPr>
        <w:t>http://www.yali.hn.cn/</w:t>
      </w:r>
      <w:r>
        <w:rPr>
          <w:rFonts w:hint="eastAsia"/>
        </w:rPr>
        <w:fldChar w:fldCharType="end"/>
      </w: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03958"/>
    <w:rsid w:val="42503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2019-02-25T01:47:00Z</dcterms:created>
  <dc:creator>彭建宏</dc:creator>
  <cp:lastModifiedBy>彭建宏</cp:lastModifiedBy>
  <dcterms:modified xsi:type="dcterms:W3CDTF">2019-02-25T01:48:04Z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