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eastAsia="方正小标宋简体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ascii="方正小标宋简体" w:eastAsia="方正小标宋简体"/>
          <w:sz w:val="30"/>
          <w:szCs w:val="30"/>
        </w:rPr>
        <w:t xml:space="preserve">  2020</w:t>
      </w:r>
      <w:r>
        <w:rPr>
          <w:rFonts w:hint="eastAsia" w:ascii="方正小标宋简体" w:eastAsia="方正小标宋简体"/>
          <w:sz w:val="30"/>
          <w:szCs w:val="30"/>
        </w:rPr>
        <w:t>年长沙市</w:t>
      </w:r>
      <w:r>
        <w:rPr>
          <w:rFonts w:hint="eastAsia" w:ascii="方正小标宋简体" w:eastAsia="方正小标宋简体"/>
          <w:sz w:val="30"/>
          <w:szCs w:val="30"/>
          <w:lang w:eastAsia="zh-CN"/>
        </w:rPr>
        <w:t>社会保险服务中心</w:t>
      </w:r>
      <w:r>
        <w:rPr>
          <w:rFonts w:hint="eastAsia" w:ascii="方正小标宋简体" w:eastAsia="方正小标宋简体"/>
          <w:sz w:val="30"/>
          <w:szCs w:val="30"/>
        </w:rPr>
        <w:t>公开招聘中级雇员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222222"/>
          <w:kern w:val="0"/>
          <w:sz w:val="30"/>
          <w:szCs w:val="30"/>
        </w:rPr>
      </w:pPr>
      <w:r>
        <w:rPr>
          <w:rFonts w:hint="eastAsia" w:ascii="方正小标宋简体" w:eastAsia="方正小标宋简体" w:cs="宋体"/>
          <w:color w:val="000000"/>
          <w:kern w:val="0"/>
          <w:sz w:val="30"/>
          <w:szCs w:val="30"/>
        </w:rPr>
        <w:t>资格审查人员名单</w:t>
      </w:r>
    </w:p>
    <w:tbl>
      <w:tblPr>
        <w:tblStyle w:val="7"/>
        <w:tblpPr w:leftFromText="180" w:rightFromText="180" w:vertAnchor="text" w:horzAnchor="page" w:tblpX="1456" w:tblpY="544"/>
        <w:tblOverlap w:val="never"/>
        <w:tblW w:w="98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8"/>
        <w:gridCol w:w="1275"/>
        <w:gridCol w:w="1701"/>
        <w:gridCol w:w="1858"/>
        <w:gridCol w:w="1559"/>
        <w:gridCol w:w="1134"/>
        <w:gridCol w:w="1134"/>
      </w:tblGrid>
      <w:tr>
        <w:trPr>
          <w:trHeight w:val="571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报考职位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2"/>
              </w:rPr>
              <w:t>公共基础知识</w:t>
            </w:r>
            <w:r>
              <w:rPr>
                <w:rFonts w:ascii="华文仿宋" w:hAnsi="华文仿宋" w:eastAsia="华文仿宋"/>
                <w:b/>
                <w:bCs/>
                <w:color w:val="000000"/>
                <w:sz w:val="22"/>
              </w:rPr>
              <w:br w:type="textWrapping"/>
            </w: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2"/>
              </w:rPr>
              <w:t>成绩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华文仿宋" w:hAnsi="华文仿宋" w:eastAsia="华文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申论</w:t>
            </w:r>
          </w:p>
          <w:p>
            <w:pPr>
              <w:spacing w:line="300" w:lineRule="exact"/>
              <w:jc w:val="center"/>
              <w:rPr>
                <w:rFonts w:ascii="华文仿宋" w:hAnsi="华文仿宋" w:eastAsia="华文仿宋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</w:rPr>
              <w:t>成绩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  <w:lang w:val="en-US" w:eastAsia="zh-CN"/>
              </w:rPr>
              <w:t>笔试</w:t>
            </w:r>
          </w:p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b/>
                <w:bCs/>
                <w:color w:val="000000"/>
                <w:sz w:val="28"/>
                <w:szCs w:val="28"/>
                <w:lang w:val="en-US" w:eastAsia="zh-CN"/>
              </w:rPr>
              <w:t>成绩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排名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eastAsia" w:ascii="宋体" w:eastAsia="宋体" w:cs="宋体"/>
                <w:color w:val="000000"/>
                <w:sz w:val="22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文字综合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张媛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val="en-US" w:eastAsia="zh-CN"/>
              </w:rPr>
              <w:t>SHBX110209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81.20</w:t>
            </w:r>
            <w:r>
              <w:rPr>
                <w:rFonts w:ascii="华文仿宋" w:hAnsi="华文仿宋" w:eastAsia="华文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72.75</w:t>
            </w:r>
            <w:r>
              <w:rPr>
                <w:rFonts w:ascii="华文仿宋" w:hAnsi="华文仿宋" w:eastAsia="华文仿宋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76.13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黄晶晶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宋体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val="en-US" w:eastAsia="zh-CN"/>
              </w:rPr>
              <w:t>SHBX110203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65.40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76.50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  <w:lang w:val="en-US" w:eastAsia="zh-CN"/>
              </w:rPr>
              <w:t>72.06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宋体" w:cs="宋体"/>
                <w:color w:val="000000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eastAsia="zh-CN"/>
              </w:rPr>
              <w:t>刘元花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  <w:lang w:val="en-US" w:eastAsia="zh-CN"/>
              </w:rPr>
              <w:t>SHBX110213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64.60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 xml:space="preserve">70.50 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/>
                <w:color w:val="000000"/>
                <w:sz w:val="28"/>
                <w:szCs w:val="28"/>
                <w:lang w:val="en-US" w:eastAsia="zh-CN"/>
              </w:rPr>
              <w:t>68.14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</w:tr>
    </w:tbl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222222"/>
          <w:kern w:val="0"/>
          <w:sz w:val="32"/>
          <w:szCs w:val="32"/>
        </w:rPr>
      </w:pPr>
      <w:bookmarkStart w:id="0" w:name="_GoBack"/>
      <w:bookmarkEnd w:id="0"/>
    </w:p>
    <w:p>
      <w:pPr>
        <w:pStyle w:val="2"/>
        <w:spacing w:before="0" w:beforeAutospacing="0" w:after="0" w:afterAutospacing="0" w:line="360" w:lineRule="atLeast"/>
        <w:jc w:val="center"/>
        <w:rPr>
          <w:rFonts w:ascii="微软雅黑" w:eastAsia="微软雅黑"/>
          <w:color w:val="E72309"/>
          <w:sz w:val="28"/>
          <w:szCs w:val="28"/>
        </w:rPr>
      </w:pPr>
    </w:p>
    <w:p>
      <w:pPr>
        <w:pStyle w:val="2"/>
        <w:spacing w:before="0" w:beforeAutospacing="0" w:after="0" w:afterAutospacing="0" w:line="360" w:lineRule="atLeast"/>
        <w:jc w:val="center"/>
        <w:rPr>
          <w:rFonts w:ascii="微软雅黑" w:eastAsia="微软雅黑"/>
          <w:color w:val="E72309"/>
          <w:sz w:val="28"/>
          <w:szCs w:val="28"/>
        </w:rPr>
      </w:pPr>
    </w:p>
    <w:p>
      <w:pPr>
        <w:pStyle w:val="2"/>
        <w:spacing w:before="0" w:beforeAutospacing="0" w:after="0" w:afterAutospacing="0" w:line="360" w:lineRule="atLeast"/>
        <w:jc w:val="center"/>
        <w:rPr>
          <w:rFonts w:ascii="微软雅黑" w:eastAsia="微软雅黑"/>
          <w:color w:val="E72309"/>
          <w:sz w:val="28"/>
          <w:szCs w:val="28"/>
        </w:rPr>
      </w:pPr>
    </w:p>
    <w:p>
      <w:pPr>
        <w:pStyle w:val="2"/>
        <w:spacing w:before="0" w:beforeAutospacing="0" w:after="0" w:afterAutospacing="0" w:line="360" w:lineRule="atLeast"/>
        <w:jc w:val="center"/>
        <w:rPr>
          <w:rFonts w:ascii="微软雅黑" w:eastAsia="微软雅黑"/>
          <w:color w:val="E72309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13F"/>
    <w:rsid w:val="00084EB7"/>
    <w:rsid w:val="001D2758"/>
    <w:rsid w:val="001E2E43"/>
    <w:rsid w:val="00225480"/>
    <w:rsid w:val="00271CCD"/>
    <w:rsid w:val="0027450D"/>
    <w:rsid w:val="002C4ED8"/>
    <w:rsid w:val="002D44C9"/>
    <w:rsid w:val="002D64B1"/>
    <w:rsid w:val="00364FCB"/>
    <w:rsid w:val="003F4610"/>
    <w:rsid w:val="00417C6A"/>
    <w:rsid w:val="00442DCB"/>
    <w:rsid w:val="00482CA8"/>
    <w:rsid w:val="004F3E27"/>
    <w:rsid w:val="005615EB"/>
    <w:rsid w:val="0058247F"/>
    <w:rsid w:val="00610393"/>
    <w:rsid w:val="006F42A2"/>
    <w:rsid w:val="00717605"/>
    <w:rsid w:val="007B0313"/>
    <w:rsid w:val="007C76FB"/>
    <w:rsid w:val="008324FE"/>
    <w:rsid w:val="00881A1D"/>
    <w:rsid w:val="008C7BC0"/>
    <w:rsid w:val="00970553"/>
    <w:rsid w:val="009A1436"/>
    <w:rsid w:val="009C6BAA"/>
    <w:rsid w:val="00AD715B"/>
    <w:rsid w:val="00B00AE7"/>
    <w:rsid w:val="00B368BA"/>
    <w:rsid w:val="00BB1EF1"/>
    <w:rsid w:val="00BE24BF"/>
    <w:rsid w:val="00CC0A65"/>
    <w:rsid w:val="00CD1EB6"/>
    <w:rsid w:val="00D11EDE"/>
    <w:rsid w:val="00E5613F"/>
    <w:rsid w:val="47BC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3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semiHidden/>
    <w:uiPriority w:val="99"/>
    <w:rPr>
      <w:rFonts w:cs="Times New Roman"/>
      <w:color w:val="0000FF"/>
      <w:u w:val="single"/>
    </w:rPr>
  </w:style>
  <w:style w:type="character" w:customStyle="1" w:styleId="11">
    <w:name w:val="Heading 1 Char"/>
    <w:basedOn w:val="8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Header Char"/>
    <w:basedOn w:val="8"/>
    <w:link w:val="5"/>
    <w:semiHidden/>
    <w:locked/>
    <w:uiPriority w:val="99"/>
    <w:rPr>
      <w:rFonts w:cs="Times New Roman"/>
      <w:sz w:val="18"/>
      <w:szCs w:val="18"/>
    </w:rPr>
  </w:style>
  <w:style w:type="character" w:customStyle="1" w:styleId="13">
    <w:name w:val="Footer Char"/>
    <w:basedOn w:val="8"/>
    <w:link w:val="4"/>
    <w:semiHidden/>
    <w:locked/>
    <w:uiPriority w:val="99"/>
    <w:rPr>
      <w:rFonts w:cs="Times New Roman"/>
      <w:sz w:val="18"/>
      <w:szCs w:val="18"/>
    </w:rPr>
  </w:style>
  <w:style w:type="paragraph" w:customStyle="1" w:styleId="14">
    <w:name w:val="xx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Balloon Text Char"/>
    <w:basedOn w:val="8"/>
    <w:link w:val="3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60</Words>
  <Characters>348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2020-10-13T08:49:00Z</dcterms:created>
  <dc:creator>user</dc:creator>
  <cp:lastModifiedBy>Lily★smile</cp:lastModifiedBy>
  <cp:lastPrinted>2020-09-24T02:56:00Z</cp:lastPrinted>
  <dcterms:modified xsi:type="dcterms:W3CDTF">2020-10-14T02:02:10Z</dcterms:modified>
  <dc:title>  2020年长沙市博物馆公开招聘中级雇员资格审查人员名单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