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  <w:t>长沙市图书馆公开招聘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中级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  <w:t>雇员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人员名单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861"/>
        <w:gridCol w:w="1485"/>
        <w:gridCol w:w="2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CSTS110102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阅读推广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CSTS110105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张媛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阅读推广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CSTS110111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谭可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阅读推广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CSTS110108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尹慧云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阅读推广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CSTS110107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刘晓宁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阅读推广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CSTS110115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周驰宇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CSTS110112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吴雯芳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CSTS110116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卢凤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CSTS110119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聂松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学科馆员（一）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CSTS110120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夏楚才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学科馆员（一）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CSTS110126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彭莎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学科馆员（一）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CSTS110206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陈娇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学科馆员（二）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CSTS110230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学科馆员（三）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CSTS110630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喻娟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学科馆员（三）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CSTS111106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田琳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学科馆员（三）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CSTS110412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王黎声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学科馆员（三）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CSTS110304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学科馆员（三）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CSTS110730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何佳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学科馆员（三）</w:t>
            </w:r>
          </w:p>
        </w:tc>
      </w:tr>
    </w:tbl>
    <w:p>
      <w:pPr>
        <w:widowControl/>
        <w:spacing w:line="300" w:lineRule="auto"/>
        <w:ind w:right="-693" w:rightChars="-330" w:firstLine="477" w:firstLineChars="199"/>
        <w:jc w:val="left"/>
        <w:rPr>
          <w:rFonts w:hint="eastAsia"/>
          <w:sz w:val="24"/>
        </w:rPr>
      </w:pPr>
    </w:p>
    <w:p>
      <w:pPr>
        <w:widowControl/>
        <w:spacing w:line="3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阅读推广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翁雨婷未在规定时间内参加资格复审取消考核资格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因该岗位共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名考生参加笔试，所以未进行递补；学科馆员（二）岗位洪琳、李霞、师晓童未在规定时间内参加资格复审取消考核资格，因该岗位共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名考生参加笔试，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笔试成绩第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陈娇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资格复审合格，递补入围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参加考核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3891"/>
    <w:rsid w:val="374F3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2020-12-04T08:37:00Z</dcterms:created>
  <dc:creator>Yu</dc:creator>
  <cp:lastModifiedBy>Yu</cp:lastModifiedBy>
  <dcterms:modified xsi:type="dcterms:W3CDTF">2020-12-04T08:38:46Z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