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1"/>
          <w:szCs w:val="21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3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同志，性别：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，身份证号码：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月，在我单位从事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       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工作，经研究，同意其报考202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第二精神病医院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人才引进招聘考试。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2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第二精神病医院</w:t>
      </w: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人才引进资格审查时使用）。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日期：    年  月  日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Style w:val="7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</w:p>
    <w:p>
      <w:pPr>
        <w:pStyle w:val="3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7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日期：    年  月  日</w:t>
      </w:r>
    </w:p>
    <w:p>
      <w:pPr>
        <w:pStyle w:val="3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0A91"/>
    <w:rsid w:val="03370A91"/>
    <w:rsid w:val="78310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  <w:style w:type="character" w:customStyle="1" w:styleId="7">
    <w:name w:val="qowt-font9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2022-04-29T10:01:00Z</dcterms:created>
  <dc:creator>天空</dc:creator>
  <cp:lastModifiedBy>86183</cp:lastModifiedBy>
  <dcterms:modified xsi:type="dcterms:W3CDTF">2022-04-29T13:53:22Z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D4B2C964833541689A0F5666911CBF09</vt:lpwstr>
  </property>
</Properties>
</file>